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946" w:rsidRPr="00DF6946" w:rsidRDefault="00DF6946" w:rsidP="00DF69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  <w:t>УКАЗ ПРЕЗИДЕНТА УКРАЇНИ</w:t>
      </w:r>
    </w:p>
    <w:p w:rsidR="00DF6946" w:rsidRDefault="00DF6946" w:rsidP="00DF694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uk-UA"/>
        </w:rPr>
        <w:t>№480/2016</w:t>
      </w:r>
    </w:p>
    <w:p w:rsidR="00DF6946" w:rsidRDefault="00DF6946" w:rsidP="00DF6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DF6946" w:rsidRDefault="00DF6946" w:rsidP="00DF6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  <w:t>Про заходи у зв’язку з Днем пам’яті жертв голодоморів</w:t>
      </w:r>
    </w:p>
    <w:p w:rsidR="00DF6946" w:rsidRPr="00DF6946" w:rsidRDefault="00DF6946" w:rsidP="00DF69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uk-UA"/>
        </w:rPr>
      </w:pP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 метою забезпечення належної організації та проведення заходів у зв’язку з Днем пам’яті жертв голодоморів (26 листопада 2016 року), гідного вшанування пам’яті жертв вчиненого комуністичним тоталітарним режимом геноциду Українського народу – Голодомору 1932 – 1933 років, голодоморів 1921 – 1922, 1946 – 1947 років в Україні </w:t>
      </w:r>
      <w:r w:rsidRPr="00DF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постановляю</w:t>
      </w: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: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1.Кабінету Міністрів України: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1) утворити у десятиденний строк Організаційний комітет з підготовки та проведення заходів у зв’язку з Днем пам’яті жертв голодоморів, залучивши до його складу, зокрема, представників Громадського комітету із вшанування пам’яті жертв Голодомору – геноциду 1932 – 1933 років;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2) розробити, затвердити та забезпечити виконання плану заходів у зв’язку з Днем пам’яті жертв голодоморів, передбачивши, зокрема: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проведення 26 листопада 2016 року за участю представників органів державної влади, органів місцевого самоврядування, громадськості, духовенства, молоді, дипломатичного корпусу іноземних держав, народних депутатів України, вчених жалобних заходів у місті Києві;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здійснення методичної, наукової, інформаційно-просвітницької роботи з метою донесення до широкої аудиторії об’єктивної інформації про трагічні події голодоморів, що стали наслідком злочинних дій, вчинених комуністичним тоталітарним режимом;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організацію тематичних виставок, презентацій, відкритих лекцій, інших публічних заходів, трансляцію </w:t>
      </w:r>
      <w:proofErr w:type="spellStart"/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теле-</w:t>
      </w:r>
      <w:proofErr w:type="spellEnd"/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радіопередач, документальних фільмів, художніх творів, </w:t>
      </w:r>
      <w:proofErr w:type="spellStart"/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відео-</w:t>
      </w:r>
      <w:proofErr w:type="spellEnd"/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, </w:t>
      </w:r>
      <w:proofErr w:type="spellStart"/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фото-</w:t>
      </w:r>
      <w:proofErr w:type="spellEnd"/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 xml:space="preserve"> та інших документів, записів свідчень очевидців тощо.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2. На території України 26 листопада 2016 року приспустити Державний Прапор України, обмежити проведення розважальних заходів, внести відповідні зміни до програм радіо та телебачення.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3. Оголосити 26 листопада 2016 року о 16.00 загальнонаціональну хвилину мовчання на вшанування пам’яті жертв геноциду Українського народу – Голодомору 1932 – 1933 років, голодоморів 1921 – 1922, 1946 – 1947 років в Україні та провести Загальноукраїнську акцію «Засвіти свічку».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4. Запропонувати релігійним організаціям провести панахиди за жертвами голодоморів.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5. Обласним, Київській міській державним адміністраціям: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1) забезпечити проведення відповідних заходів у зв’язку з Днем пам’яті жертв голодоморів, зокрема покладання квітів, вінків та тематичних композицій до пам’ятних знаків і місць поховань жертв голодоморів в Україні, запалення свічок пам’яті, організацію інших скорботних заходів;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2) сприяти представникам громадськості у проведенні в населених пунктах України заходів, присвячених ушануванню пам’яті співвітчизників, які стали жертвами голодоморів та їх наслідків;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lastRenderedPageBreak/>
        <w:t>3) забезпечити виготовлення та розміщення тематичної соціальної реклами.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6. Міністерству закордонних справ України: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1) забезпечити проведення закордонними дипломатичними установами України заходів у зв’язку з Днем пам’яті жертв голодоморів, залучення представників дипломатичного корпусу іноземних держав, акредитованого в Україні, до участі в офіційних заходах, які проводитимуться у місті Києві;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2) сприяти представникам української громадськості за кордоном у проведенні заходів з ушанування пам’яті жертв голодоморів в Україні.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7. Міністерству внутрішніх справ України, Національній поліції України, Службі безпеки України, обласним, Київській міській державним адміністраціям ужити заходів із забезпечення публічної безпеки і порядку під час проведення заходів у зв’язку з Днем пам’яті жертв голодоморів.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8. Державному комітету телебачення і радіомовлення України разом із Українським інститутом національної пам’яті забезпечити широке висвітлення в засобах масової інформації заходів у зв’язку з Днем пам’яті жертв голодоморів, створення та розміщення тематичної соціальної реклами.</w:t>
      </w:r>
    </w:p>
    <w:p w:rsidR="00DF6946" w:rsidRPr="00DF6946" w:rsidRDefault="00DF6946" w:rsidP="00DF69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9. Цей Указ набирає чинності з дня його опублікування.</w:t>
      </w:r>
    </w:p>
    <w:p w:rsidR="00DF6946" w:rsidRDefault="00DF6946" w:rsidP="00DF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</w:pPr>
    </w:p>
    <w:p w:rsidR="00DF6946" w:rsidRPr="00DF6946" w:rsidRDefault="00DF6946" w:rsidP="00DF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Президент України П.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 </w:t>
      </w:r>
      <w:r w:rsidRPr="00DF69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ПОРОШЕНКО</w:t>
      </w:r>
    </w:p>
    <w:p w:rsidR="00DF6946" w:rsidRDefault="00DF6946" w:rsidP="00DF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</w:p>
    <w:p w:rsidR="00DF6946" w:rsidRPr="00DF6946" w:rsidRDefault="00DF6946" w:rsidP="00DF6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</w:pPr>
      <w:r w:rsidRPr="00DF6946">
        <w:rPr>
          <w:rFonts w:ascii="Times New Roman" w:eastAsia="Times New Roman" w:hAnsi="Times New Roman" w:cs="Times New Roman"/>
          <w:color w:val="333333"/>
          <w:sz w:val="28"/>
          <w:szCs w:val="28"/>
          <w:lang w:eastAsia="uk-UA"/>
        </w:rPr>
        <w:t>1 листопада 2016 року</w:t>
      </w:r>
    </w:p>
    <w:p w:rsidR="00441503" w:rsidRPr="00DF6946" w:rsidRDefault="00441503" w:rsidP="00DF694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41503" w:rsidRPr="00DF6946" w:rsidSect="0044150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DF6946"/>
    <w:rsid w:val="002B419D"/>
    <w:rsid w:val="00441503"/>
    <w:rsid w:val="00615D2B"/>
    <w:rsid w:val="008363B9"/>
    <w:rsid w:val="00A6576C"/>
    <w:rsid w:val="00D550E6"/>
    <w:rsid w:val="00DF6946"/>
    <w:rsid w:val="00EC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3"/>
  </w:style>
  <w:style w:type="paragraph" w:styleId="1">
    <w:name w:val="heading 1"/>
    <w:basedOn w:val="a"/>
    <w:link w:val="10"/>
    <w:uiPriority w:val="9"/>
    <w:qFormat/>
    <w:rsid w:val="00DF6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694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DF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DF6946"/>
  </w:style>
  <w:style w:type="character" w:styleId="a4">
    <w:name w:val="Strong"/>
    <w:basedOn w:val="a0"/>
    <w:uiPriority w:val="22"/>
    <w:qFormat/>
    <w:rsid w:val="00DF69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34875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2461</Words>
  <Characters>1404</Characters>
  <Application>Microsoft Office Word</Application>
  <DocSecurity>0</DocSecurity>
  <Lines>11</Lines>
  <Paragraphs>7</Paragraphs>
  <ScaleCrop>false</ScaleCrop>
  <Company>office 2007 rus ent: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2016-11-03T13:43:00Z</dcterms:created>
  <dcterms:modified xsi:type="dcterms:W3CDTF">2016-11-03T13:51:00Z</dcterms:modified>
</cp:coreProperties>
</file>