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C0" w:rsidRPr="007A1E17" w:rsidRDefault="009268C0" w:rsidP="0092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Проект</w:t>
      </w:r>
    </w:p>
    <w:p w:rsidR="009268C0" w:rsidRPr="007A1E17" w:rsidRDefault="009268C0" w:rsidP="00926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uk-UA"/>
        </w:rPr>
        <w:drawing>
          <wp:anchor distT="0" distB="0" distL="114300" distR="114300" simplePos="0" relativeHeight="251658752" behindDoc="0" locked="0" layoutInCell="1" allowOverlap="1" wp14:anchorId="68E9A3C1" wp14:editId="663C003F">
            <wp:simplePos x="0" y="0"/>
            <wp:positionH relativeFrom="column">
              <wp:posOffset>2819400</wp:posOffset>
            </wp:positionH>
            <wp:positionV relativeFrom="paragraph">
              <wp:posOffset>71120</wp:posOffset>
            </wp:positionV>
            <wp:extent cx="583565" cy="640080"/>
            <wp:effectExtent l="0" t="0" r="6985" b="7620"/>
            <wp:wrapNone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8C0" w:rsidRPr="007A1E17" w:rsidRDefault="009268C0" w:rsidP="0092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9268C0" w:rsidRPr="007A1E17" w:rsidRDefault="009268C0" w:rsidP="009268C0">
      <w:pPr>
        <w:tabs>
          <w:tab w:val="left" w:pos="694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ab/>
      </w:r>
    </w:p>
    <w:p w:rsidR="009268C0" w:rsidRPr="007A1E17" w:rsidRDefault="009268C0" w:rsidP="0092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9268C0" w:rsidRPr="007A1E17" w:rsidRDefault="009268C0" w:rsidP="0092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КАБІНЕТ МІНІСТРІВ УКРАЇНИ</w:t>
      </w:r>
    </w:p>
    <w:p w:rsidR="009268C0" w:rsidRPr="007A1E17" w:rsidRDefault="009268C0" w:rsidP="009268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9268C0" w:rsidRPr="007A1E17" w:rsidRDefault="009268C0" w:rsidP="009268C0">
      <w:pPr>
        <w:tabs>
          <w:tab w:val="center" w:pos="4819"/>
          <w:tab w:val="left" w:pos="8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ПОСТАНОВА</w:t>
      </w:r>
    </w:p>
    <w:p w:rsidR="009268C0" w:rsidRPr="007A1E17" w:rsidRDefault="009268C0" w:rsidP="0092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9268C0" w:rsidRPr="007A1E17" w:rsidRDefault="009268C0" w:rsidP="009268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від _________ 2017 р. № _____</w:t>
      </w:r>
    </w:p>
    <w:p w:rsidR="009268C0" w:rsidRPr="007A1E17" w:rsidRDefault="009268C0" w:rsidP="00926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268C0" w:rsidRPr="007A1E17" w:rsidRDefault="009268C0" w:rsidP="0092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Київ</w:t>
      </w:r>
    </w:p>
    <w:p w:rsidR="009268C0" w:rsidRPr="007A1E17" w:rsidRDefault="009268C0" w:rsidP="009268C0">
      <w:pPr>
        <w:shd w:val="clear" w:color="auto" w:fill="FFFFFF"/>
        <w:tabs>
          <w:tab w:val="left" w:pos="993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uk-UA"/>
        </w:rPr>
      </w:pPr>
    </w:p>
    <w:p w:rsidR="009268C0" w:rsidRPr="007A1E17" w:rsidRDefault="009268C0" w:rsidP="007A1E17">
      <w:pPr>
        <w:shd w:val="clear" w:color="auto" w:fill="FFFFFF"/>
        <w:tabs>
          <w:tab w:val="left" w:pos="993"/>
        </w:tabs>
        <w:spacing w:after="150" w:line="22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b/>
          <w:bCs/>
          <w:spacing w:val="-4"/>
          <w:sz w:val="24"/>
          <w:szCs w:val="26"/>
          <w:lang w:eastAsia="uk-UA"/>
        </w:rPr>
        <w:t>Деякі питання утворення та оплати праці працівників</w:t>
      </w:r>
      <w:r w:rsidRPr="007A1E17">
        <w:rPr>
          <w:rFonts w:ascii="Times New Roman" w:eastAsia="Calibri" w:hAnsi="Times New Roman" w:cs="Calibri"/>
          <w:spacing w:val="-4"/>
          <w:sz w:val="24"/>
          <w:szCs w:val="26"/>
        </w:rPr>
        <w:t xml:space="preserve"> </w:t>
      </w:r>
      <w:r w:rsidRPr="007A1E17">
        <w:rPr>
          <w:rFonts w:ascii="Times New Roman" w:eastAsia="Times New Roman" w:hAnsi="Times New Roman" w:cs="Times New Roman"/>
          <w:b/>
          <w:bCs/>
          <w:spacing w:val="-4"/>
          <w:sz w:val="24"/>
          <w:szCs w:val="26"/>
          <w:lang w:eastAsia="uk-UA"/>
        </w:rPr>
        <w:t>Служби освітнього омбудсмена</w:t>
      </w:r>
    </w:p>
    <w:p w:rsidR="009268C0" w:rsidRPr="007A1E17" w:rsidRDefault="009268C0" w:rsidP="007A1E17">
      <w:pPr>
        <w:shd w:val="clear" w:color="auto" w:fill="FFFFFF"/>
        <w:tabs>
          <w:tab w:val="left" w:pos="993"/>
        </w:tabs>
        <w:spacing w:after="150" w:line="22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6"/>
          <w:lang w:eastAsia="uk-UA"/>
        </w:rPr>
      </w:pPr>
    </w:p>
    <w:p w:rsidR="009268C0" w:rsidRPr="007A1E17" w:rsidRDefault="009268C0" w:rsidP="007A1E17">
      <w:pPr>
        <w:shd w:val="clear" w:color="auto" w:fill="FFFFFF"/>
        <w:tabs>
          <w:tab w:val="left" w:pos="993"/>
        </w:tabs>
        <w:spacing w:after="15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t xml:space="preserve">Кабінет Міністрів України </w:t>
      </w:r>
      <w:r w:rsidRPr="007A1E17">
        <w:rPr>
          <w:rFonts w:ascii="Times New Roman" w:eastAsia="Times New Roman" w:hAnsi="Times New Roman" w:cs="Times New Roman"/>
          <w:b/>
          <w:spacing w:val="-4"/>
          <w:sz w:val="24"/>
          <w:szCs w:val="26"/>
          <w:lang w:eastAsia="uk-UA"/>
        </w:rPr>
        <w:t>постановляє:</w:t>
      </w:r>
    </w:p>
    <w:p w:rsidR="009268C0" w:rsidRPr="007A1E17" w:rsidRDefault="009268C0" w:rsidP="007A1E17">
      <w:pPr>
        <w:shd w:val="clear" w:color="auto" w:fill="FFFFFF"/>
        <w:tabs>
          <w:tab w:val="left" w:pos="993"/>
        </w:tabs>
        <w:spacing w:after="15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</w:p>
    <w:p w:rsidR="009268C0" w:rsidRPr="007A1E17" w:rsidRDefault="009268C0" w:rsidP="007A1E17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after="150" w:line="22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t>Затвердити схему посадових окладів працівників Служби освітнього омбудсмена згідно з додатком.</w:t>
      </w:r>
    </w:p>
    <w:p w:rsidR="009268C0" w:rsidRPr="007A1E17" w:rsidRDefault="009268C0" w:rsidP="007A1E17">
      <w:pPr>
        <w:shd w:val="clear" w:color="auto" w:fill="FFFFFF"/>
        <w:tabs>
          <w:tab w:val="left" w:pos="851"/>
          <w:tab w:val="left" w:pos="993"/>
        </w:tabs>
        <w:spacing w:after="15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</w:p>
    <w:p w:rsidR="009268C0" w:rsidRPr="007A1E17" w:rsidRDefault="009268C0" w:rsidP="007A1E17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after="150" w:line="22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t>Установити</w:t>
      </w:r>
      <w:r w:rsidRPr="007A1E17">
        <w:rPr>
          <w:rFonts w:ascii="Times New Roman" w:eastAsia="Calibri" w:hAnsi="Times New Roman" w:cs="Calibri"/>
          <w:spacing w:val="-4"/>
          <w:sz w:val="24"/>
          <w:szCs w:val="26"/>
        </w:rPr>
        <w:t xml:space="preserve"> </w:t>
      </w: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t>працівникам:</w:t>
      </w:r>
    </w:p>
    <w:p w:rsidR="009268C0" w:rsidRPr="007A1E17" w:rsidRDefault="009268C0" w:rsidP="007A1E17">
      <w:pPr>
        <w:shd w:val="clear" w:color="auto" w:fill="FFFFFF"/>
        <w:tabs>
          <w:tab w:val="left" w:pos="851"/>
          <w:tab w:val="left" w:pos="993"/>
        </w:tabs>
        <w:spacing w:after="15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</w:p>
    <w:p w:rsidR="009268C0" w:rsidRPr="007A1E17" w:rsidRDefault="009268C0" w:rsidP="007A1E17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150" w:line="22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t>надбавки у відсотках посадового окладу за стаж роботи у таких розмірах: понад три роки - 10, понад п’ять років - 15, понад 10 років - 20, понад 15 років - 25, понад 20 років - 30, понад 25 років - 40 відсотків посадового окладу. При цьому до стажу роботи для встановлення надбавки зараховуються період роботи на посаді та раніше набутий стаж державної служби, педагогічний, науково-педагогічний або науковий стаж відповідно до законодавства;</w:t>
      </w:r>
    </w:p>
    <w:p w:rsidR="00EB4258" w:rsidRPr="007A1E17" w:rsidRDefault="00EB4258" w:rsidP="007A1E17">
      <w:pPr>
        <w:shd w:val="clear" w:color="auto" w:fill="FFFFFF"/>
        <w:tabs>
          <w:tab w:val="left" w:pos="851"/>
          <w:tab w:val="left" w:pos="993"/>
        </w:tabs>
        <w:spacing w:after="150" w:line="226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</w:p>
    <w:p w:rsidR="009268C0" w:rsidRPr="007A1E17" w:rsidRDefault="009268C0" w:rsidP="007A1E17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after="150" w:line="22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>доплати:</w:t>
      </w:r>
    </w:p>
    <w:p w:rsidR="009268C0" w:rsidRPr="007A1E17" w:rsidRDefault="009268C0" w:rsidP="007A1E17">
      <w:pPr>
        <w:shd w:val="clear" w:color="auto" w:fill="FFFFFF"/>
        <w:tabs>
          <w:tab w:val="left" w:pos="851"/>
          <w:tab w:val="left" w:pos="993"/>
        </w:tabs>
        <w:spacing w:after="15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 xml:space="preserve">у розмірі до 50 відсотків посадового окладу: </w:t>
      </w:r>
      <w:bookmarkStart w:id="0" w:name="n22"/>
      <w:bookmarkEnd w:id="0"/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 xml:space="preserve">за виконання обов’язків тимчасово відсутніх працівників, </w:t>
      </w:r>
      <w:bookmarkStart w:id="1" w:name="n23"/>
      <w:bookmarkEnd w:id="1"/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>за суміщення професій (посад);</w:t>
      </w:r>
    </w:p>
    <w:p w:rsidR="009268C0" w:rsidRPr="007A1E17" w:rsidRDefault="009268C0" w:rsidP="007A1E17">
      <w:pPr>
        <w:shd w:val="clear" w:color="auto" w:fill="FFFFFF"/>
        <w:tabs>
          <w:tab w:val="left" w:pos="851"/>
          <w:tab w:val="left" w:pos="993"/>
        </w:tabs>
        <w:spacing w:after="15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>у розмірі 25 відсотків окладу за ненормований робочий день фактично відпрацьованому часу.</w:t>
      </w:r>
    </w:p>
    <w:p w:rsidR="009268C0" w:rsidRPr="007A1E17" w:rsidRDefault="009268C0" w:rsidP="007A1E17">
      <w:pPr>
        <w:shd w:val="clear" w:color="auto" w:fill="FFFFFF"/>
        <w:tabs>
          <w:tab w:val="left" w:pos="851"/>
          <w:tab w:val="left" w:pos="993"/>
        </w:tabs>
        <w:spacing w:before="100" w:beforeAutospacing="1" w:after="150" w:afterAutospacing="1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>3. Виплачувати працівникам:</w:t>
      </w:r>
    </w:p>
    <w:p w:rsidR="009268C0" w:rsidRPr="007A1E17" w:rsidRDefault="009268C0" w:rsidP="007A1E17">
      <w:pPr>
        <w:shd w:val="clear" w:color="auto" w:fill="FFFFFF"/>
        <w:tabs>
          <w:tab w:val="left" w:pos="851"/>
        </w:tabs>
        <w:spacing w:before="100" w:beforeAutospacing="1" w:after="150" w:afterAutospacing="1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>1) доплати за науковий ступінь доктора наук - у граничному розмірі       25 відсотків посадового окладу; кандидата наук - у граничному розмірі            15 відсотків посадового окладу;</w:t>
      </w:r>
    </w:p>
    <w:p w:rsidR="009268C0" w:rsidRPr="007A1E17" w:rsidRDefault="009268C0" w:rsidP="007A1E17">
      <w:pPr>
        <w:shd w:val="clear" w:color="auto" w:fill="FFFFFF"/>
        <w:tabs>
          <w:tab w:val="left" w:pos="851"/>
        </w:tabs>
        <w:spacing w:before="100" w:beforeAutospacing="1" w:after="150" w:afterAutospacing="1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6"/>
          <w:lang w:eastAsia="uk-UA"/>
        </w:rPr>
      </w:pPr>
      <w:bookmarkStart w:id="2" w:name="_GoBack"/>
      <w:bookmarkEnd w:id="2"/>
    </w:p>
    <w:p w:rsidR="009268C0" w:rsidRPr="007A1E17" w:rsidRDefault="009268C0" w:rsidP="007A1E17">
      <w:pPr>
        <w:shd w:val="clear" w:color="auto" w:fill="FFFFFF"/>
        <w:tabs>
          <w:tab w:val="left" w:pos="851"/>
        </w:tabs>
        <w:spacing w:after="15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color w:val="000000"/>
          <w:spacing w:val="-4"/>
          <w:sz w:val="24"/>
          <w:szCs w:val="26"/>
          <w:lang w:eastAsia="uk-UA"/>
        </w:rPr>
        <w:t>2) допомогу на оздоровлення під час надання щорічної відпустки у розмірі, що не перевищує середньомісячної заробітної плати працівника в межах фонду заробітної плати затвердженої в кошторисі доходів і видатків.</w:t>
      </w:r>
    </w:p>
    <w:p w:rsidR="009268C0" w:rsidRPr="007A1E17" w:rsidRDefault="009268C0" w:rsidP="007A1E17">
      <w:pPr>
        <w:shd w:val="clear" w:color="auto" w:fill="FFFFFF"/>
        <w:tabs>
          <w:tab w:val="left" w:pos="851"/>
        </w:tabs>
        <w:spacing w:after="15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t>4. Міністерству освіти і науки забезпечити починаючи з 2018 року виконання цієї постанови за рахунок коштів, які щороку передбачаються Міністерству освіти і науки в державному бюджеті.</w:t>
      </w:r>
    </w:p>
    <w:p w:rsidR="009268C0" w:rsidRPr="007A1E17" w:rsidRDefault="009268C0" w:rsidP="007A1E17">
      <w:pPr>
        <w:shd w:val="clear" w:color="auto" w:fill="FFFFFF"/>
        <w:tabs>
          <w:tab w:val="left" w:pos="851"/>
        </w:tabs>
        <w:spacing w:after="150" w:line="22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</w:p>
    <w:p w:rsidR="009268C0" w:rsidRPr="007A1E17" w:rsidRDefault="009268C0" w:rsidP="007A1E17">
      <w:pPr>
        <w:numPr>
          <w:ilvl w:val="0"/>
          <w:numId w:val="12"/>
        </w:numPr>
        <w:tabs>
          <w:tab w:val="left" w:pos="993"/>
        </w:tabs>
        <w:spacing w:after="0" w:line="226" w:lineRule="auto"/>
        <w:ind w:right="45"/>
        <w:contextualSpacing/>
        <w:jc w:val="both"/>
        <w:rPr>
          <w:rFonts w:ascii="Times New Roman" w:eastAsia="Calibri" w:hAnsi="Times New Roman" w:cs="Calibri"/>
          <w:spacing w:val="-4"/>
          <w:sz w:val="24"/>
          <w:szCs w:val="26"/>
          <w:shd w:val="clear" w:color="auto" w:fill="FFFFFF"/>
        </w:rPr>
      </w:pPr>
      <w:r w:rsidRPr="007A1E17">
        <w:rPr>
          <w:rFonts w:ascii="Times New Roman" w:eastAsia="Calibri" w:hAnsi="Times New Roman" w:cs="Calibri"/>
          <w:spacing w:val="-4"/>
          <w:sz w:val="24"/>
          <w:szCs w:val="26"/>
          <w:shd w:val="clear" w:color="auto" w:fill="FFFFFF"/>
        </w:rPr>
        <w:t>Ця постанова набирає чинності з дня її опублікування.</w:t>
      </w:r>
    </w:p>
    <w:p w:rsidR="009268C0" w:rsidRPr="007A1E17" w:rsidRDefault="009268C0" w:rsidP="007A1E17">
      <w:pPr>
        <w:spacing w:after="0" w:line="226" w:lineRule="auto"/>
        <w:ind w:right="45" w:firstLine="567"/>
        <w:jc w:val="both"/>
        <w:rPr>
          <w:rFonts w:ascii="Times New Roman" w:eastAsia="Calibri" w:hAnsi="Times New Roman" w:cs="Calibri"/>
          <w:spacing w:val="-4"/>
          <w:sz w:val="24"/>
          <w:szCs w:val="26"/>
          <w:shd w:val="clear" w:color="auto" w:fill="FFFFFF"/>
        </w:rPr>
      </w:pPr>
    </w:p>
    <w:p w:rsidR="009268C0" w:rsidRPr="007A1E17" w:rsidRDefault="009268C0" w:rsidP="007A1E17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6015"/>
      </w:tblGrid>
      <w:tr w:rsidR="009268C0" w:rsidRPr="007A1E17" w:rsidTr="00C3709F">
        <w:trPr>
          <w:tblCellSpacing w:w="0" w:type="dxa"/>
        </w:trPr>
        <w:tc>
          <w:tcPr>
            <w:tcW w:w="1880" w:type="pct"/>
          </w:tcPr>
          <w:p w:rsidR="009268C0" w:rsidRPr="007A1E17" w:rsidRDefault="009268C0" w:rsidP="007A1E17">
            <w:pPr>
              <w:spacing w:before="100" w:beforeAutospacing="1" w:after="100" w:afterAutospacing="1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6"/>
                <w:lang w:eastAsia="ru-RU"/>
              </w:rPr>
            </w:pPr>
            <w:r w:rsidRPr="007A1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6"/>
                <w:lang w:eastAsia="ru-RU"/>
              </w:rPr>
              <w:t>Прем'єр-міністр України</w:t>
            </w:r>
          </w:p>
        </w:tc>
        <w:tc>
          <w:tcPr>
            <w:tcW w:w="3120" w:type="pct"/>
          </w:tcPr>
          <w:p w:rsidR="009268C0" w:rsidRPr="007A1E17" w:rsidRDefault="009268C0" w:rsidP="007A1E17">
            <w:pPr>
              <w:spacing w:before="100" w:beforeAutospacing="1" w:after="100" w:afterAutospacing="1" w:line="22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6"/>
                <w:lang w:eastAsia="ru-RU"/>
              </w:rPr>
            </w:pPr>
            <w:r w:rsidRPr="007A1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6"/>
                <w:lang w:eastAsia="ru-RU"/>
              </w:rPr>
              <w:t>В. ГРОЙСМАН</w:t>
            </w:r>
          </w:p>
        </w:tc>
      </w:tr>
    </w:tbl>
    <w:p w:rsidR="007A1E17" w:rsidRPr="007A1E17" w:rsidRDefault="007A1E17" w:rsidP="007A1E17">
      <w:pPr>
        <w:shd w:val="clear" w:color="auto" w:fill="FFFFFF"/>
        <w:tabs>
          <w:tab w:val="left" w:pos="993"/>
        </w:tabs>
        <w:spacing w:after="150" w:line="226" w:lineRule="auto"/>
        <w:ind w:left="169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spacing w:val="-4"/>
          <w:sz w:val="24"/>
          <w:szCs w:val="26"/>
          <w:lang w:eastAsia="uk-UA"/>
        </w:rPr>
        <w:br w:type="page"/>
      </w:r>
    </w:p>
    <w:tbl>
      <w:tblPr>
        <w:tblW w:w="0" w:type="auto"/>
        <w:tblInd w:w="5003" w:type="dxa"/>
        <w:tblLook w:val="0000" w:firstRow="0" w:lastRow="0" w:firstColumn="0" w:lastColumn="0" w:noHBand="0" w:noVBand="0"/>
      </w:tblPr>
      <w:tblGrid>
        <w:gridCol w:w="4652"/>
      </w:tblGrid>
      <w:tr w:rsidR="009268C0" w:rsidRPr="007A1E17" w:rsidTr="00C3709F">
        <w:trPr>
          <w:trHeight w:val="1333"/>
        </w:trPr>
        <w:tc>
          <w:tcPr>
            <w:tcW w:w="4652" w:type="dxa"/>
          </w:tcPr>
          <w:p w:rsidR="009268C0" w:rsidRPr="007A1E17" w:rsidRDefault="009268C0" w:rsidP="00926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  <w:lastRenderedPageBreak/>
              <w:t xml:space="preserve">Додаток </w:t>
            </w:r>
          </w:p>
          <w:p w:rsidR="009268C0" w:rsidRPr="007A1E17" w:rsidRDefault="009268C0" w:rsidP="00926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  <w:t>до постанови Кабінету Міністрів</w:t>
            </w:r>
          </w:p>
          <w:p w:rsidR="009268C0" w:rsidRPr="007A1E17" w:rsidRDefault="009268C0" w:rsidP="00926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  <w:t xml:space="preserve">України </w:t>
            </w:r>
          </w:p>
          <w:p w:rsidR="009268C0" w:rsidRPr="007A1E17" w:rsidRDefault="009268C0" w:rsidP="00926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uk-UA"/>
              </w:rPr>
              <w:t xml:space="preserve">               від________№________</w:t>
            </w:r>
          </w:p>
        </w:tc>
      </w:tr>
    </w:tbl>
    <w:p w:rsidR="009268C0" w:rsidRPr="007A1E17" w:rsidRDefault="009268C0" w:rsidP="009268C0">
      <w:pPr>
        <w:shd w:val="clear" w:color="auto" w:fill="FFFFFF"/>
        <w:tabs>
          <w:tab w:val="left" w:pos="993"/>
        </w:tabs>
        <w:spacing w:after="150" w:line="240" w:lineRule="auto"/>
        <w:ind w:left="169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</w:p>
    <w:p w:rsidR="009268C0" w:rsidRPr="007A1E17" w:rsidRDefault="009268C0" w:rsidP="009268C0">
      <w:pPr>
        <w:shd w:val="clear" w:color="auto" w:fill="FFFFFF"/>
        <w:tabs>
          <w:tab w:val="left" w:pos="993"/>
        </w:tabs>
        <w:spacing w:after="150" w:line="240" w:lineRule="auto"/>
        <w:ind w:left="1699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uk-UA"/>
        </w:rPr>
        <w:t>СХЕМА </w:t>
      </w:r>
      <w:r w:rsidRPr="007A1E17">
        <w:rPr>
          <w:rFonts w:ascii="Times New Roman" w:eastAsia="Times New Roman" w:hAnsi="Times New Roman" w:cs="Times New Roman"/>
          <w:sz w:val="24"/>
          <w:szCs w:val="26"/>
          <w:lang w:eastAsia="uk-UA"/>
        </w:rPr>
        <w:br/>
      </w: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uk-UA"/>
        </w:rPr>
        <w:t>посадових окладів працівників</w:t>
      </w:r>
      <w:r w:rsidRPr="007A1E17">
        <w:rPr>
          <w:rFonts w:ascii="Times New Roman" w:eastAsia="Calibri" w:hAnsi="Times New Roman" w:cs="Calibri"/>
          <w:sz w:val="24"/>
          <w:szCs w:val="26"/>
        </w:rPr>
        <w:t xml:space="preserve"> </w:t>
      </w:r>
      <w:r w:rsidRPr="007A1E17">
        <w:rPr>
          <w:rFonts w:ascii="Times New Roman" w:eastAsia="Times New Roman" w:hAnsi="Times New Roman" w:cs="Times New Roman"/>
          <w:b/>
          <w:bCs/>
          <w:sz w:val="24"/>
          <w:szCs w:val="26"/>
          <w:lang w:eastAsia="uk-UA"/>
        </w:rPr>
        <w:t>Служби освітнього омбудсмена</w:t>
      </w:r>
    </w:p>
    <w:p w:rsidR="009268C0" w:rsidRPr="007A1E17" w:rsidRDefault="009268C0" w:rsidP="009268C0">
      <w:pPr>
        <w:shd w:val="clear" w:color="auto" w:fill="FFFFFF"/>
        <w:tabs>
          <w:tab w:val="left" w:pos="993"/>
        </w:tabs>
        <w:spacing w:after="150" w:line="240" w:lineRule="auto"/>
        <w:ind w:left="169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</w:p>
    <w:tbl>
      <w:tblPr>
        <w:tblW w:w="500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694"/>
      </w:tblGrid>
      <w:tr w:rsidR="009268C0" w:rsidRPr="007A1E17" w:rsidTr="00C3709F">
        <w:tc>
          <w:tcPr>
            <w:tcW w:w="2573" w:type="pct"/>
            <w:shd w:val="clear" w:color="auto" w:fill="FFFFFF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uk-UA"/>
              </w:rPr>
            </w:pPr>
            <w:bookmarkStart w:id="3" w:name="n21"/>
            <w:bookmarkEnd w:id="3"/>
            <w:r w:rsidRPr="007A1E1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uk-UA"/>
              </w:rPr>
              <w:t>Найменування посади</w:t>
            </w:r>
          </w:p>
        </w:tc>
        <w:tc>
          <w:tcPr>
            <w:tcW w:w="2427" w:type="pct"/>
            <w:shd w:val="clear" w:color="auto" w:fill="FFFFFF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uk-UA"/>
              </w:rPr>
              <w:t>Місячний посадовий оклад, гривень</w:t>
            </w:r>
          </w:p>
        </w:tc>
      </w:tr>
      <w:tr w:rsidR="009268C0" w:rsidRPr="007A1E17" w:rsidTr="00C3709F">
        <w:tblPrEx>
          <w:shd w:val="clear" w:color="auto" w:fill="auto"/>
        </w:tblPrEx>
        <w:trPr>
          <w:trHeight w:val="555"/>
        </w:trPr>
        <w:tc>
          <w:tcPr>
            <w:tcW w:w="2573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Керівник служби (Освітній омбудсмен)</w:t>
            </w:r>
          </w:p>
        </w:tc>
        <w:tc>
          <w:tcPr>
            <w:tcW w:w="2427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15 000</w:t>
            </w:r>
          </w:p>
        </w:tc>
      </w:tr>
      <w:tr w:rsidR="00137E33" w:rsidRPr="007A1E17" w:rsidTr="00137E33">
        <w:tblPrEx>
          <w:shd w:val="clear" w:color="auto" w:fill="auto"/>
        </w:tblPrEx>
        <w:trPr>
          <w:trHeight w:val="583"/>
        </w:trPr>
        <w:tc>
          <w:tcPr>
            <w:tcW w:w="2573" w:type="pct"/>
            <w:shd w:val="clear" w:color="auto" w:fill="auto"/>
          </w:tcPr>
          <w:p w:rsidR="00137E33" w:rsidRPr="007A1E17" w:rsidRDefault="00137E33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Заступник керівника служби</w:t>
            </w:r>
          </w:p>
        </w:tc>
        <w:tc>
          <w:tcPr>
            <w:tcW w:w="2427" w:type="pct"/>
            <w:shd w:val="clear" w:color="auto" w:fill="auto"/>
          </w:tcPr>
          <w:p w:rsidR="00137E33" w:rsidRPr="007A1E17" w:rsidRDefault="00137E33" w:rsidP="00137E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12 000</w:t>
            </w:r>
          </w:p>
        </w:tc>
      </w:tr>
      <w:tr w:rsidR="009268C0" w:rsidRPr="007A1E17" w:rsidTr="00C3709F">
        <w:tblPrEx>
          <w:shd w:val="clear" w:color="auto" w:fill="auto"/>
        </w:tblPrEx>
        <w:trPr>
          <w:trHeight w:val="540"/>
        </w:trPr>
        <w:tc>
          <w:tcPr>
            <w:tcW w:w="2573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Керівник відділу</w:t>
            </w:r>
          </w:p>
        </w:tc>
        <w:tc>
          <w:tcPr>
            <w:tcW w:w="2427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8610</w:t>
            </w:r>
          </w:p>
        </w:tc>
      </w:tr>
      <w:tr w:rsidR="009268C0" w:rsidRPr="007A1E17" w:rsidTr="00C3709F">
        <w:tblPrEx>
          <w:shd w:val="clear" w:color="auto" w:fill="auto"/>
        </w:tblPrEx>
        <w:trPr>
          <w:trHeight w:val="1077"/>
        </w:trPr>
        <w:tc>
          <w:tcPr>
            <w:tcW w:w="2573" w:type="pct"/>
            <w:shd w:val="clear" w:color="auto" w:fill="auto"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Фахівці (експерт, бухгалтер, юрисконсульт, діловод, секретар керівника):</w:t>
            </w:r>
          </w:p>
        </w:tc>
        <w:tc>
          <w:tcPr>
            <w:tcW w:w="2427" w:type="pct"/>
            <w:shd w:val="clear" w:color="auto" w:fill="auto"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</w:p>
        </w:tc>
      </w:tr>
      <w:tr w:rsidR="009268C0" w:rsidRPr="007A1E17" w:rsidTr="00C3709F">
        <w:tblPrEx>
          <w:shd w:val="clear" w:color="auto" w:fill="auto"/>
        </w:tblPrEx>
        <w:tc>
          <w:tcPr>
            <w:tcW w:w="2573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провідний</w:t>
            </w:r>
          </w:p>
        </w:tc>
        <w:tc>
          <w:tcPr>
            <w:tcW w:w="2427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4600</w:t>
            </w:r>
          </w:p>
        </w:tc>
      </w:tr>
      <w:tr w:rsidR="009268C0" w:rsidRPr="007A1E17" w:rsidTr="00C3709F">
        <w:tblPrEx>
          <w:shd w:val="clear" w:color="auto" w:fill="auto"/>
        </w:tblPrEx>
        <w:tc>
          <w:tcPr>
            <w:tcW w:w="2573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I категорії</w:t>
            </w:r>
          </w:p>
        </w:tc>
        <w:tc>
          <w:tcPr>
            <w:tcW w:w="2427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4462</w:t>
            </w:r>
          </w:p>
        </w:tc>
      </w:tr>
      <w:tr w:rsidR="009268C0" w:rsidRPr="007A1E17" w:rsidTr="00C3709F">
        <w:tblPrEx>
          <w:shd w:val="clear" w:color="auto" w:fill="auto"/>
        </w:tblPrEx>
        <w:tc>
          <w:tcPr>
            <w:tcW w:w="2573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II категорії</w:t>
            </w:r>
          </w:p>
        </w:tc>
        <w:tc>
          <w:tcPr>
            <w:tcW w:w="2427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4328</w:t>
            </w:r>
          </w:p>
        </w:tc>
      </w:tr>
      <w:tr w:rsidR="009268C0" w:rsidRPr="007A1E17" w:rsidTr="00C3709F">
        <w:tblPrEx>
          <w:shd w:val="clear" w:color="auto" w:fill="auto"/>
        </w:tblPrEx>
        <w:trPr>
          <w:trHeight w:val="515"/>
        </w:trPr>
        <w:tc>
          <w:tcPr>
            <w:tcW w:w="2573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без категорії</w:t>
            </w:r>
          </w:p>
        </w:tc>
        <w:tc>
          <w:tcPr>
            <w:tcW w:w="2427" w:type="pct"/>
            <w:shd w:val="clear" w:color="auto" w:fill="auto"/>
            <w:hideMark/>
          </w:tcPr>
          <w:p w:rsidR="009268C0" w:rsidRPr="007A1E17" w:rsidRDefault="009268C0" w:rsidP="009268C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4198</w:t>
            </w:r>
          </w:p>
        </w:tc>
      </w:tr>
      <w:tr w:rsidR="009268C0" w:rsidRPr="007A1E17" w:rsidTr="00C3709F">
        <w:tblPrEx>
          <w:shd w:val="clear" w:color="auto" w:fill="auto"/>
        </w:tblPrEx>
        <w:trPr>
          <w:trHeight w:val="570"/>
        </w:trPr>
        <w:tc>
          <w:tcPr>
            <w:tcW w:w="2573" w:type="pct"/>
            <w:shd w:val="clear" w:color="auto" w:fill="auto"/>
          </w:tcPr>
          <w:p w:rsidR="009268C0" w:rsidRPr="007A1E17" w:rsidRDefault="009268C0" w:rsidP="009268C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Прибиральник службових приміщень</w:t>
            </w:r>
          </w:p>
        </w:tc>
        <w:tc>
          <w:tcPr>
            <w:tcW w:w="2427" w:type="pct"/>
            <w:shd w:val="clear" w:color="auto" w:fill="auto"/>
          </w:tcPr>
          <w:p w:rsidR="009268C0" w:rsidRPr="007A1E17" w:rsidRDefault="009268C0" w:rsidP="00CA01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7A1E17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3200</w:t>
            </w:r>
          </w:p>
        </w:tc>
      </w:tr>
    </w:tbl>
    <w:p w:rsidR="009268C0" w:rsidRPr="007A1E17" w:rsidRDefault="009268C0" w:rsidP="009268C0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A1E17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</w:t>
      </w:r>
    </w:p>
    <w:sectPr w:rsidR="009268C0" w:rsidRPr="007A1E17" w:rsidSect="0096429C">
      <w:head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32" w:rsidRDefault="00AC1732">
      <w:pPr>
        <w:spacing w:after="0" w:line="240" w:lineRule="auto"/>
      </w:pPr>
      <w:r>
        <w:separator/>
      </w:r>
    </w:p>
  </w:endnote>
  <w:endnote w:type="continuationSeparator" w:id="0">
    <w:p w:rsidR="00AC1732" w:rsidRDefault="00A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32" w:rsidRDefault="00AC1732">
      <w:pPr>
        <w:spacing w:after="0" w:line="240" w:lineRule="auto"/>
      </w:pPr>
      <w:r>
        <w:separator/>
      </w:r>
    </w:p>
  </w:footnote>
  <w:footnote w:type="continuationSeparator" w:id="0">
    <w:p w:rsidR="00AC1732" w:rsidRDefault="00A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484477"/>
      <w:docPartObj>
        <w:docPartGallery w:val="Page Numbers (Top of Page)"/>
        <w:docPartUnique/>
      </w:docPartObj>
    </w:sdtPr>
    <w:sdtEndPr/>
    <w:sdtContent>
      <w:p w:rsidR="003121A4" w:rsidRDefault="009268C0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17">
          <w:rPr>
            <w:noProof/>
          </w:rPr>
          <w:t>2</w:t>
        </w:r>
        <w:r>
          <w:fldChar w:fldCharType="end"/>
        </w:r>
      </w:p>
    </w:sdtContent>
  </w:sdt>
  <w:p w:rsidR="00A04B7A" w:rsidRDefault="00AC1732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9C" w:rsidRDefault="0096429C">
    <w:pPr>
      <w:pStyle w:val="a3"/>
      <w:jc w:val="center"/>
    </w:pPr>
  </w:p>
  <w:p w:rsidR="00422EDF" w:rsidRDefault="00AC173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65B"/>
    <w:multiLevelType w:val="hybridMultilevel"/>
    <w:tmpl w:val="31108FAC"/>
    <w:lvl w:ilvl="0" w:tplc="8856C7E4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814D7"/>
    <w:multiLevelType w:val="hybridMultilevel"/>
    <w:tmpl w:val="559CB03C"/>
    <w:lvl w:ilvl="0" w:tplc="075CA646">
      <w:start w:val="1"/>
      <w:numFmt w:val="decimal"/>
      <w:lvlText w:val="%1)"/>
      <w:lvlJc w:val="left"/>
      <w:pPr>
        <w:ind w:left="20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79" w:hanging="360"/>
      </w:pPr>
    </w:lvl>
    <w:lvl w:ilvl="2" w:tplc="0422001B" w:tentative="1">
      <w:start w:val="1"/>
      <w:numFmt w:val="lowerRoman"/>
      <w:lvlText w:val="%3."/>
      <w:lvlJc w:val="right"/>
      <w:pPr>
        <w:ind w:left="3499" w:hanging="180"/>
      </w:pPr>
    </w:lvl>
    <w:lvl w:ilvl="3" w:tplc="0422000F" w:tentative="1">
      <w:start w:val="1"/>
      <w:numFmt w:val="decimal"/>
      <w:lvlText w:val="%4."/>
      <w:lvlJc w:val="left"/>
      <w:pPr>
        <w:ind w:left="4219" w:hanging="360"/>
      </w:pPr>
    </w:lvl>
    <w:lvl w:ilvl="4" w:tplc="04220019" w:tentative="1">
      <w:start w:val="1"/>
      <w:numFmt w:val="lowerLetter"/>
      <w:lvlText w:val="%5."/>
      <w:lvlJc w:val="left"/>
      <w:pPr>
        <w:ind w:left="4939" w:hanging="360"/>
      </w:pPr>
    </w:lvl>
    <w:lvl w:ilvl="5" w:tplc="0422001B" w:tentative="1">
      <w:start w:val="1"/>
      <w:numFmt w:val="lowerRoman"/>
      <w:lvlText w:val="%6."/>
      <w:lvlJc w:val="right"/>
      <w:pPr>
        <w:ind w:left="5659" w:hanging="180"/>
      </w:pPr>
    </w:lvl>
    <w:lvl w:ilvl="6" w:tplc="0422000F" w:tentative="1">
      <w:start w:val="1"/>
      <w:numFmt w:val="decimal"/>
      <w:lvlText w:val="%7."/>
      <w:lvlJc w:val="left"/>
      <w:pPr>
        <w:ind w:left="6379" w:hanging="360"/>
      </w:pPr>
    </w:lvl>
    <w:lvl w:ilvl="7" w:tplc="04220019" w:tentative="1">
      <w:start w:val="1"/>
      <w:numFmt w:val="lowerLetter"/>
      <w:lvlText w:val="%8."/>
      <w:lvlJc w:val="left"/>
      <w:pPr>
        <w:ind w:left="7099" w:hanging="360"/>
      </w:pPr>
    </w:lvl>
    <w:lvl w:ilvl="8" w:tplc="0422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" w15:restartNumberingAfterBreak="0">
    <w:nsid w:val="23D83BAB"/>
    <w:multiLevelType w:val="hybridMultilevel"/>
    <w:tmpl w:val="C012F2DC"/>
    <w:lvl w:ilvl="0" w:tplc="D374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07E14"/>
    <w:multiLevelType w:val="hybridMultilevel"/>
    <w:tmpl w:val="F95A7FA2"/>
    <w:lvl w:ilvl="0" w:tplc="097ACCEE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C000DA2"/>
    <w:multiLevelType w:val="hybridMultilevel"/>
    <w:tmpl w:val="BE90289A"/>
    <w:lvl w:ilvl="0" w:tplc="31723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ED6259"/>
    <w:multiLevelType w:val="hybridMultilevel"/>
    <w:tmpl w:val="58727CF8"/>
    <w:lvl w:ilvl="0" w:tplc="FE64E2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4C038C"/>
    <w:multiLevelType w:val="hybridMultilevel"/>
    <w:tmpl w:val="5DCCF544"/>
    <w:lvl w:ilvl="0" w:tplc="CFDA7D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771053"/>
    <w:multiLevelType w:val="hybridMultilevel"/>
    <w:tmpl w:val="59EC38E6"/>
    <w:lvl w:ilvl="0" w:tplc="A306AA3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D90DF9"/>
    <w:multiLevelType w:val="hybridMultilevel"/>
    <w:tmpl w:val="71AC6A00"/>
    <w:lvl w:ilvl="0" w:tplc="845650EA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64223F20"/>
    <w:multiLevelType w:val="hybridMultilevel"/>
    <w:tmpl w:val="CA9663B6"/>
    <w:lvl w:ilvl="0" w:tplc="C640065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2A44F3"/>
    <w:multiLevelType w:val="hybridMultilevel"/>
    <w:tmpl w:val="40F0AD48"/>
    <w:lvl w:ilvl="0" w:tplc="39664CE4">
      <w:start w:val="1"/>
      <w:numFmt w:val="decimal"/>
      <w:lvlText w:val="%1."/>
      <w:lvlJc w:val="left"/>
      <w:pPr>
        <w:ind w:left="1774" w:hanging="106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B6702A"/>
    <w:multiLevelType w:val="hybridMultilevel"/>
    <w:tmpl w:val="C3BC97B2"/>
    <w:lvl w:ilvl="0" w:tplc="8F0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3B"/>
    <w:rsid w:val="00001C4D"/>
    <w:rsid w:val="00035B9C"/>
    <w:rsid w:val="00135336"/>
    <w:rsid w:val="00137E33"/>
    <w:rsid w:val="00164C4B"/>
    <w:rsid w:val="00191914"/>
    <w:rsid w:val="001C2A3A"/>
    <w:rsid w:val="003A1408"/>
    <w:rsid w:val="004034A8"/>
    <w:rsid w:val="005013B9"/>
    <w:rsid w:val="005B587B"/>
    <w:rsid w:val="005E3A97"/>
    <w:rsid w:val="006744BF"/>
    <w:rsid w:val="006B1011"/>
    <w:rsid w:val="0071764E"/>
    <w:rsid w:val="007A1E17"/>
    <w:rsid w:val="00812F19"/>
    <w:rsid w:val="009268C0"/>
    <w:rsid w:val="0096429C"/>
    <w:rsid w:val="00AC1732"/>
    <w:rsid w:val="00B24CF5"/>
    <w:rsid w:val="00B34C26"/>
    <w:rsid w:val="00B96204"/>
    <w:rsid w:val="00BA3165"/>
    <w:rsid w:val="00BB7AA5"/>
    <w:rsid w:val="00CA0189"/>
    <w:rsid w:val="00D51AB4"/>
    <w:rsid w:val="00E164E1"/>
    <w:rsid w:val="00E63091"/>
    <w:rsid w:val="00E70C27"/>
    <w:rsid w:val="00EA753B"/>
    <w:rsid w:val="00EB4258"/>
    <w:rsid w:val="00F1396B"/>
    <w:rsid w:val="00F36D0E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7166F-DB6F-4732-B0D5-4BD17E3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ій колонтитул1"/>
    <w:basedOn w:val="a"/>
    <w:next w:val="a3"/>
    <w:link w:val="a4"/>
    <w:uiPriority w:val="99"/>
    <w:unhideWhenUsed/>
    <w:rsid w:val="009268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1"/>
    <w:uiPriority w:val="99"/>
    <w:rsid w:val="009268C0"/>
  </w:style>
  <w:style w:type="paragraph" w:styleId="a3">
    <w:name w:val="header"/>
    <w:basedOn w:val="a"/>
    <w:link w:val="10"/>
    <w:uiPriority w:val="99"/>
    <w:unhideWhenUsed/>
    <w:rsid w:val="009268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Верхній колонтитул Знак1"/>
    <w:basedOn w:val="a0"/>
    <w:link w:val="a3"/>
    <w:uiPriority w:val="99"/>
    <w:rsid w:val="009268C0"/>
  </w:style>
  <w:style w:type="paragraph" w:styleId="a5">
    <w:name w:val="List Paragraph"/>
    <w:basedOn w:val="a"/>
    <w:uiPriority w:val="34"/>
    <w:qFormat/>
    <w:rsid w:val="00EB425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64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6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4A89-ADF5-442D-8499-D45C5199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Васюник Петро Ігорович</dc:creator>
  <cp:lastModifiedBy>Admin</cp:lastModifiedBy>
  <cp:revision>41</cp:revision>
  <dcterms:created xsi:type="dcterms:W3CDTF">2017-12-05T10:35:00Z</dcterms:created>
  <dcterms:modified xsi:type="dcterms:W3CDTF">2017-12-11T08:42:00Z</dcterms:modified>
</cp:coreProperties>
</file>