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D3" w:rsidRPr="00C43047" w:rsidRDefault="009D25D3" w:rsidP="006C6845">
      <w:pPr>
        <w:shd w:val="clear" w:color="auto" w:fill="FFFFFF"/>
        <w:spacing w:after="0" w:line="230" w:lineRule="auto"/>
        <w:jc w:val="center"/>
        <w:outlineLvl w:val="0"/>
        <w:rPr>
          <w:rFonts w:ascii="Times New Roman" w:eastAsia="Times New Roman" w:hAnsi="Times New Roman" w:cs="Times New Roman"/>
          <w:b/>
          <w:kern w:val="36"/>
          <w:sz w:val="28"/>
          <w:szCs w:val="28"/>
          <w:lang w:eastAsia="uk-UA"/>
        </w:rPr>
      </w:pPr>
      <w:bookmarkStart w:id="0" w:name="_GoBack"/>
      <w:bookmarkEnd w:id="0"/>
      <w:r w:rsidRPr="009D25D3">
        <w:rPr>
          <w:rFonts w:ascii="Times New Roman" w:eastAsia="Times New Roman" w:hAnsi="Times New Roman" w:cs="Times New Roman"/>
          <w:b/>
          <w:kern w:val="36"/>
          <w:sz w:val="28"/>
          <w:szCs w:val="28"/>
          <w:lang w:eastAsia="uk-UA"/>
        </w:rPr>
        <w:t>УКАЗ ПРЕЗИДЕНТА УКРАЇНИ №195/2020</w:t>
      </w:r>
    </w:p>
    <w:p w:rsidR="009D25D3" w:rsidRPr="009D25D3" w:rsidRDefault="009D25D3" w:rsidP="006C6845">
      <w:pPr>
        <w:shd w:val="clear" w:color="auto" w:fill="FFFFFF"/>
        <w:spacing w:after="0" w:line="230" w:lineRule="auto"/>
        <w:jc w:val="center"/>
        <w:outlineLvl w:val="0"/>
        <w:rPr>
          <w:rFonts w:ascii="Times New Roman" w:eastAsia="Times New Roman" w:hAnsi="Times New Roman" w:cs="Times New Roman"/>
          <w:kern w:val="36"/>
          <w:sz w:val="16"/>
          <w:szCs w:val="28"/>
          <w:lang w:eastAsia="uk-UA"/>
        </w:rPr>
      </w:pPr>
    </w:p>
    <w:p w:rsidR="009D25D3" w:rsidRPr="00C43047" w:rsidRDefault="009D25D3" w:rsidP="006C6845">
      <w:pPr>
        <w:shd w:val="clear" w:color="auto" w:fill="FFFFFF"/>
        <w:spacing w:after="0" w:line="230" w:lineRule="auto"/>
        <w:jc w:val="both"/>
        <w:rPr>
          <w:rFonts w:ascii="Times New Roman" w:eastAsia="Times New Roman" w:hAnsi="Times New Roman" w:cs="Times New Roman"/>
          <w:b/>
          <w:sz w:val="28"/>
          <w:szCs w:val="28"/>
          <w:lang w:eastAsia="uk-UA"/>
        </w:rPr>
      </w:pPr>
      <w:r w:rsidRPr="009D25D3">
        <w:rPr>
          <w:rFonts w:ascii="Times New Roman" w:eastAsia="Times New Roman" w:hAnsi="Times New Roman" w:cs="Times New Roman"/>
          <w:b/>
          <w:sz w:val="28"/>
          <w:szCs w:val="28"/>
          <w:lang w:eastAsia="uk-UA"/>
        </w:rPr>
        <w:t>Про Національну стратегію розбудови безпечного і здорового освітнього середовища у новій українській школі</w:t>
      </w:r>
    </w:p>
    <w:p w:rsidR="009D25D3" w:rsidRPr="009D25D3" w:rsidRDefault="009D25D3" w:rsidP="006C6845">
      <w:pPr>
        <w:shd w:val="clear" w:color="auto" w:fill="FFFFFF"/>
        <w:spacing w:after="0" w:line="230" w:lineRule="auto"/>
        <w:rPr>
          <w:rFonts w:ascii="Times New Roman" w:eastAsia="Times New Roman" w:hAnsi="Times New Roman" w:cs="Times New Roman"/>
          <w:sz w:val="16"/>
          <w:szCs w:val="28"/>
          <w:lang w:eastAsia="uk-UA"/>
        </w:rPr>
      </w:pPr>
    </w:p>
    <w:p w:rsidR="009D25D3" w:rsidRPr="009D25D3" w:rsidRDefault="009D25D3" w:rsidP="006C6845">
      <w:pPr>
        <w:shd w:val="clear" w:color="auto" w:fill="FFFFFF"/>
        <w:spacing w:after="0" w:line="230" w:lineRule="auto"/>
        <w:rPr>
          <w:rFonts w:ascii="Times New Roman" w:eastAsia="Times New Roman" w:hAnsi="Times New Roman" w:cs="Times New Roman"/>
          <w:sz w:val="28"/>
          <w:szCs w:val="28"/>
          <w:lang w:eastAsia="uk-UA"/>
        </w:rPr>
      </w:pPr>
      <w:r w:rsidRPr="00C43047">
        <w:rPr>
          <w:rFonts w:ascii="Times New Roman" w:eastAsia="Times New Roman" w:hAnsi="Times New Roman" w:cs="Times New Roman"/>
          <w:sz w:val="28"/>
          <w:szCs w:val="28"/>
          <w:lang w:eastAsia="uk-UA"/>
        </w:rPr>
        <w:tab/>
      </w:r>
      <w:r w:rsidRPr="009D25D3">
        <w:rPr>
          <w:rFonts w:ascii="Times New Roman" w:eastAsia="Times New Roman" w:hAnsi="Times New Roman" w:cs="Times New Roman"/>
          <w:sz w:val="28"/>
          <w:szCs w:val="28"/>
          <w:lang w:eastAsia="uk-UA"/>
        </w:rPr>
        <w:t>З метою забезпечення додержання конституційних прав та свобод дитини, гарантій з охорони дитинства, реалізації прав дітей на освіту, безпечне для життя і здоров’я освітнє середовище, збереження та зміцнення здоров’я підростаючого покоління </w:t>
      </w:r>
      <w:r w:rsidRPr="00C43047">
        <w:rPr>
          <w:rFonts w:ascii="Times New Roman" w:eastAsia="Times New Roman" w:hAnsi="Times New Roman" w:cs="Times New Roman"/>
          <w:b/>
          <w:bCs/>
          <w:sz w:val="28"/>
          <w:szCs w:val="28"/>
          <w:lang w:eastAsia="uk-UA"/>
        </w:rPr>
        <w:t>постановляю</w:t>
      </w:r>
      <w:r w:rsidRPr="009D25D3">
        <w:rPr>
          <w:rFonts w:ascii="Times New Roman" w:eastAsia="Times New Roman" w:hAnsi="Times New Roman" w:cs="Times New Roman"/>
          <w:sz w:val="28"/>
          <w:szCs w:val="28"/>
          <w:lang w:eastAsia="uk-UA"/>
        </w:rPr>
        <w:t>:</w:t>
      </w:r>
    </w:p>
    <w:p w:rsidR="009D25D3" w:rsidRPr="009D25D3" w:rsidRDefault="009D25D3" w:rsidP="006C6845">
      <w:pPr>
        <w:shd w:val="clear" w:color="auto" w:fill="FFFFFF"/>
        <w:spacing w:after="0" w:line="230" w:lineRule="auto"/>
        <w:rPr>
          <w:rFonts w:ascii="Times New Roman" w:eastAsia="Times New Roman" w:hAnsi="Times New Roman" w:cs="Times New Roman"/>
          <w:sz w:val="28"/>
          <w:szCs w:val="28"/>
          <w:lang w:eastAsia="uk-UA"/>
        </w:rPr>
      </w:pPr>
      <w:r w:rsidRPr="00C43047">
        <w:rPr>
          <w:rFonts w:ascii="Times New Roman" w:eastAsia="Times New Roman" w:hAnsi="Times New Roman" w:cs="Times New Roman"/>
          <w:sz w:val="28"/>
          <w:szCs w:val="28"/>
          <w:lang w:eastAsia="uk-UA"/>
        </w:rPr>
        <w:tab/>
      </w:r>
      <w:r w:rsidRPr="009D25D3">
        <w:rPr>
          <w:rFonts w:ascii="Times New Roman" w:eastAsia="Times New Roman" w:hAnsi="Times New Roman" w:cs="Times New Roman"/>
          <w:sz w:val="28"/>
          <w:szCs w:val="28"/>
          <w:lang w:eastAsia="uk-UA"/>
        </w:rPr>
        <w:t>1. Схвалити Національну стратегію розбудови безпечного і здорового освітнього середовища у новій українській школі (додається).</w:t>
      </w:r>
    </w:p>
    <w:p w:rsidR="009D25D3" w:rsidRPr="009D25D3" w:rsidRDefault="009D25D3" w:rsidP="006C6845">
      <w:pPr>
        <w:shd w:val="clear" w:color="auto" w:fill="FFFFFF"/>
        <w:spacing w:after="0" w:line="230" w:lineRule="auto"/>
        <w:rPr>
          <w:rFonts w:ascii="Times New Roman" w:eastAsia="Times New Roman" w:hAnsi="Times New Roman" w:cs="Times New Roman"/>
          <w:sz w:val="28"/>
          <w:szCs w:val="28"/>
          <w:lang w:eastAsia="uk-UA"/>
        </w:rPr>
      </w:pPr>
      <w:r w:rsidRPr="00C43047">
        <w:rPr>
          <w:rFonts w:ascii="Times New Roman" w:eastAsia="Times New Roman" w:hAnsi="Times New Roman" w:cs="Times New Roman"/>
          <w:sz w:val="28"/>
          <w:szCs w:val="28"/>
          <w:lang w:eastAsia="uk-UA"/>
        </w:rPr>
        <w:tab/>
      </w:r>
      <w:r w:rsidRPr="009D25D3">
        <w:rPr>
          <w:rFonts w:ascii="Times New Roman" w:eastAsia="Times New Roman" w:hAnsi="Times New Roman" w:cs="Times New Roman"/>
          <w:sz w:val="28"/>
          <w:szCs w:val="28"/>
          <w:lang w:eastAsia="uk-UA"/>
        </w:rPr>
        <w:t>2. Кабінету Міністрів України щорічно затверджувати план заходів з реалізації Національної стратегії розбудови безпечного і здорового освітнього середовища у новій українській школі, схваленої цим Указом.</w:t>
      </w:r>
    </w:p>
    <w:p w:rsidR="009D25D3" w:rsidRPr="009D25D3" w:rsidRDefault="009D25D3" w:rsidP="006C6845">
      <w:pPr>
        <w:shd w:val="clear" w:color="auto" w:fill="FFFFFF"/>
        <w:spacing w:after="0" w:line="230" w:lineRule="auto"/>
        <w:rPr>
          <w:rFonts w:ascii="Times New Roman" w:eastAsia="Times New Roman" w:hAnsi="Times New Roman" w:cs="Times New Roman"/>
          <w:sz w:val="28"/>
          <w:szCs w:val="28"/>
          <w:lang w:eastAsia="uk-UA"/>
        </w:rPr>
      </w:pPr>
      <w:r w:rsidRPr="00C43047">
        <w:rPr>
          <w:rFonts w:ascii="Times New Roman" w:eastAsia="Times New Roman" w:hAnsi="Times New Roman" w:cs="Times New Roman"/>
          <w:sz w:val="28"/>
          <w:szCs w:val="28"/>
          <w:lang w:eastAsia="uk-UA"/>
        </w:rPr>
        <w:tab/>
      </w:r>
      <w:r w:rsidRPr="009D25D3">
        <w:rPr>
          <w:rFonts w:ascii="Times New Roman" w:eastAsia="Times New Roman" w:hAnsi="Times New Roman" w:cs="Times New Roman"/>
          <w:sz w:val="28"/>
          <w:szCs w:val="28"/>
          <w:lang w:eastAsia="uk-UA"/>
        </w:rPr>
        <w:t>3. Цей Указ набирає чинності з дня його опублікування.</w:t>
      </w:r>
    </w:p>
    <w:p w:rsidR="009D25D3" w:rsidRPr="00C43047" w:rsidRDefault="009D25D3" w:rsidP="006C6845">
      <w:pPr>
        <w:shd w:val="clear" w:color="auto" w:fill="FFFFFF"/>
        <w:spacing w:after="0" w:line="230" w:lineRule="auto"/>
        <w:rPr>
          <w:rFonts w:ascii="Times New Roman" w:eastAsia="Times New Roman" w:hAnsi="Times New Roman" w:cs="Times New Roman"/>
          <w:b/>
          <w:bCs/>
          <w:sz w:val="28"/>
          <w:szCs w:val="28"/>
          <w:lang w:eastAsia="uk-UA"/>
        </w:rPr>
      </w:pPr>
    </w:p>
    <w:p w:rsidR="009D25D3" w:rsidRPr="009D25D3" w:rsidRDefault="009D25D3" w:rsidP="006C6845">
      <w:pPr>
        <w:shd w:val="clear" w:color="auto" w:fill="FFFFFF"/>
        <w:spacing w:after="0" w:line="230" w:lineRule="auto"/>
        <w:rPr>
          <w:rFonts w:ascii="Times New Roman" w:eastAsia="Times New Roman" w:hAnsi="Times New Roman" w:cs="Times New Roman"/>
          <w:sz w:val="28"/>
          <w:szCs w:val="28"/>
          <w:lang w:eastAsia="uk-UA"/>
        </w:rPr>
      </w:pPr>
      <w:r w:rsidRPr="00C43047">
        <w:rPr>
          <w:rFonts w:ascii="Times New Roman" w:eastAsia="Times New Roman" w:hAnsi="Times New Roman" w:cs="Times New Roman"/>
          <w:b/>
          <w:bCs/>
          <w:sz w:val="28"/>
          <w:szCs w:val="28"/>
          <w:lang w:eastAsia="uk-UA"/>
        </w:rPr>
        <w:tab/>
        <w:t>Президент України В.</w:t>
      </w:r>
      <w:r w:rsidR="00C43047">
        <w:rPr>
          <w:rFonts w:ascii="Times New Roman" w:eastAsia="Times New Roman" w:hAnsi="Times New Roman" w:cs="Times New Roman"/>
          <w:b/>
          <w:bCs/>
          <w:sz w:val="28"/>
          <w:szCs w:val="28"/>
          <w:lang w:val="en-US" w:eastAsia="uk-UA"/>
        </w:rPr>
        <w:t> </w:t>
      </w:r>
      <w:r w:rsidRPr="00C43047">
        <w:rPr>
          <w:rFonts w:ascii="Times New Roman" w:eastAsia="Times New Roman" w:hAnsi="Times New Roman" w:cs="Times New Roman"/>
          <w:b/>
          <w:bCs/>
          <w:sz w:val="28"/>
          <w:szCs w:val="28"/>
          <w:lang w:eastAsia="uk-UA"/>
        </w:rPr>
        <w:t>ЗЕЛЕНСЬКИЙ</w:t>
      </w:r>
    </w:p>
    <w:p w:rsidR="009D25D3" w:rsidRPr="00C43047" w:rsidRDefault="009D25D3" w:rsidP="006C6845">
      <w:pPr>
        <w:shd w:val="clear" w:color="auto" w:fill="FFFFFF"/>
        <w:spacing w:line="230" w:lineRule="auto"/>
        <w:rPr>
          <w:rFonts w:ascii="Times New Roman" w:eastAsia="Times New Roman" w:hAnsi="Times New Roman" w:cs="Times New Roman"/>
          <w:sz w:val="28"/>
          <w:szCs w:val="28"/>
          <w:lang w:eastAsia="uk-UA"/>
        </w:rPr>
      </w:pPr>
      <w:r w:rsidRPr="00C43047">
        <w:rPr>
          <w:rFonts w:ascii="Times New Roman" w:eastAsia="Times New Roman" w:hAnsi="Times New Roman" w:cs="Times New Roman"/>
          <w:sz w:val="28"/>
          <w:szCs w:val="28"/>
          <w:lang w:eastAsia="uk-UA"/>
        </w:rPr>
        <w:tab/>
      </w:r>
    </w:p>
    <w:p w:rsidR="009D25D3" w:rsidRPr="009D25D3" w:rsidRDefault="009D25D3" w:rsidP="006C6845">
      <w:pPr>
        <w:shd w:val="clear" w:color="auto" w:fill="FFFFFF"/>
        <w:spacing w:line="230" w:lineRule="auto"/>
        <w:rPr>
          <w:rFonts w:ascii="Times New Roman" w:eastAsia="Times New Roman" w:hAnsi="Times New Roman" w:cs="Times New Roman"/>
          <w:sz w:val="28"/>
          <w:szCs w:val="28"/>
          <w:lang w:eastAsia="uk-UA"/>
        </w:rPr>
      </w:pPr>
      <w:r w:rsidRPr="00C43047">
        <w:rPr>
          <w:rFonts w:ascii="Times New Roman" w:eastAsia="Times New Roman" w:hAnsi="Times New Roman" w:cs="Times New Roman"/>
          <w:sz w:val="28"/>
          <w:szCs w:val="28"/>
          <w:lang w:eastAsia="uk-UA"/>
        </w:rPr>
        <w:tab/>
      </w:r>
      <w:r w:rsidRPr="009D25D3">
        <w:rPr>
          <w:rFonts w:ascii="Times New Roman" w:eastAsia="Times New Roman" w:hAnsi="Times New Roman" w:cs="Times New Roman"/>
          <w:sz w:val="28"/>
          <w:szCs w:val="28"/>
          <w:lang w:eastAsia="uk-UA"/>
        </w:rPr>
        <w:t>25 травня 2020 року</w:t>
      </w:r>
    </w:p>
    <w:p w:rsidR="009D25D3" w:rsidRPr="009D25D3" w:rsidRDefault="009D25D3" w:rsidP="006C6845">
      <w:pPr>
        <w:shd w:val="clear" w:color="auto" w:fill="FFFFFF"/>
        <w:spacing w:after="0" w:line="230" w:lineRule="auto"/>
        <w:ind w:left="5245"/>
        <w:jc w:val="right"/>
        <w:rPr>
          <w:rFonts w:ascii="Times New Roman" w:eastAsia="Times New Roman" w:hAnsi="Times New Roman" w:cs="Times New Roman"/>
          <w:sz w:val="28"/>
          <w:szCs w:val="28"/>
          <w:lang w:eastAsia="uk-UA"/>
        </w:rPr>
      </w:pPr>
      <w:r w:rsidRPr="00C43047">
        <w:rPr>
          <w:rFonts w:ascii="Times New Roman" w:eastAsia="Times New Roman" w:hAnsi="Times New Roman" w:cs="Times New Roman"/>
          <w:b/>
          <w:bCs/>
          <w:sz w:val="28"/>
          <w:szCs w:val="28"/>
          <w:lang w:eastAsia="uk-UA"/>
        </w:rPr>
        <w:t>СХВАЛЕНО</w:t>
      </w:r>
      <w:r w:rsidRPr="009D25D3">
        <w:rPr>
          <w:rFonts w:ascii="Times New Roman" w:eastAsia="Times New Roman" w:hAnsi="Times New Roman" w:cs="Times New Roman"/>
          <w:sz w:val="28"/>
          <w:szCs w:val="28"/>
          <w:lang w:eastAsia="uk-UA"/>
        </w:rPr>
        <w:br/>
        <w:t>Указом Президента України</w:t>
      </w:r>
      <w:r w:rsidRPr="009D25D3">
        <w:rPr>
          <w:rFonts w:ascii="Times New Roman" w:eastAsia="Times New Roman" w:hAnsi="Times New Roman" w:cs="Times New Roman"/>
          <w:sz w:val="28"/>
          <w:szCs w:val="28"/>
          <w:lang w:eastAsia="uk-UA"/>
        </w:rPr>
        <w:br/>
        <w:t>від 25 травня 2020 року № 195/2020</w:t>
      </w:r>
    </w:p>
    <w:p w:rsidR="009D25D3" w:rsidRPr="00C43047" w:rsidRDefault="009D25D3" w:rsidP="006C6845">
      <w:pPr>
        <w:shd w:val="clear" w:color="auto" w:fill="FFFFFF"/>
        <w:spacing w:after="0" w:line="230" w:lineRule="auto"/>
        <w:jc w:val="center"/>
        <w:rPr>
          <w:rFonts w:ascii="Times New Roman" w:eastAsia="Times New Roman" w:hAnsi="Times New Roman" w:cs="Times New Roman"/>
          <w:b/>
          <w:bCs/>
          <w:sz w:val="16"/>
          <w:szCs w:val="28"/>
          <w:lang w:eastAsia="uk-UA"/>
        </w:rPr>
      </w:pPr>
    </w:p>
    <w:p w:rsidR="009D25D3" w:rsidRPr="009D25D3" w:rsidRDefault="009D25D3" w:rsidP="006C6845">
      <w:pPr>
        <w:shd w:val="clear" w:color="auto" w:fill="FFFFFF"/>
        <w:spacing w:after="0" w:line="230" w:lineRule="auto"/>
        <w:jc w:val="center"/>
        <w:rPr>
          <w:rFonts w:ascii="Times New Roman" w:eastAsia="Times New Roman" w:hAnsi="Times New Roman" w:cs="Times New Roman"/>
          <w:sz w:val="28"/>
          <w:szCs w:val="28"/>
          <w:lang w:eastAsia="uk-UA"/>
        </w:rPr>
      </w:pPr>
      <w:r w:rsidRPr="00C43047">
        <w:rPr>
          <w:rFonts w:ascii="Times New Roman" w:eastAsia="Times New Roman" w:hAnsi="Times New Roman" w:cs="Times New Roman"/>
          <w:b/>
          <w:bCs/>
          <w:sz w:val="28"/>
          <w:szCs w:val="28"/>
          <w:lang w:eastAsia="uk-UA"/>
        </w:rPr>
        <w:t>НАЦІОНАЛЬНА СТРАТЕГІЯ</w:t>
      </w:r>
      <w:r w:rsidRPr="009D25D3">
        <w:rPr>
          <w:rFonts w:ascii="Times New Roman" w:eastAsia="Times New Roman" w:hAnsi="Times New Roman" w:cs="Times New Roman"/>
          <w:b/>
          <w:bCs/>
          <w:sz w:val="28"/>
          <w:szCs w:val="28"/>
          <w:lang w:eastAsia="uk-UA"/>
        </w:rPr>
        <w:br/>
      </w:r>
      <w:r w:rsidRPr="00C43047">
        <w:rPr>
          <w:rFonts w:ascii="Times New Roman" w:eastAsia="Times New Roman" w:hAnsi="Times New Roman" w:cs="Times New Roman"/>
          <w:b/>
          <w:bCs/>
          <w:sz w:val="28"/>
          <w:szCs w:val="28"/>
          <w:lang w:eastAsia="uk-UA"/>
        </w:rPr>
        <w:t>розбудови безпечного і здорового освітнього середовища у новій українській школі</w:t>
      </w:r>
    </w:p>
    <w:p w:rsidR="009D25D3" w:rsidRPr="00C43047" w:rsidRDefault="009D25D3" w:rsidP="006C6845">
      <w:pPr>
        <w:shd w:val="clear" w:color="auto" w:fill="FFFFFF"/>
        <w:spacing w:after="0" w:line="230" w:lineRule="auto"/>
        <w:jc w:val="center"/>
        <w:rPr>
          <w:rFonts w:ascii="Times New Roman" w:eastAsia="Times New Roman" w:hAnsi="Times New Roman" w:cs="Times New Roman"/>
          <w:b/>
          <w:bCs/>
          <w:sz w:val="16"/>
          <w:szCs w:val="28"/>
          <w:lang w:eastAsia="uk-UA"/>
        </w:rPr>
      </w:pPr>
    </w:p>
    <w:p w:rsidR="009D25D3" w:rsidRPr="009D25D3" w:rsidRDefault="009D25D3" w:rsidP="006C6845">
      <w:pPr>
        <w:shd w:val="clear" w:color="auto" w:fill="FFFFFF"/>
        <w:spacing w:after="0" w:line="230" w:lineRule="auto"/>
        <w:jc w:val="center"/>
        <w:rPr>
          <w:rFonts w:ascii="Times New Roman" w:eastAsia="Times New Roman" w:hAnsi="Times New Roman" w:cs="Times New Roman"/>
          <w:sz w:val="28"/>
          <w:szCs w:val="28"/>
          <w:lang w:eastAsia="uk-UA"/>
        </w:rPr>
      </w:pPr>
      <w:r w:rsidRPr="00C43047">
        <w:rPr>
          <w:rFonts w:ascii="Times New Roman" w:eastAsia="Times New Roman" w:hAnsi="Times New Roman" w:cs="Times New Roman"/>
          <w:b/>
          <w:bCs/>
          <w:sz w:val="28"/>
          <w:szCs w:val="28"/>
          <w:lang w:eastAsia="uk-UA"/>
        </w:rPr>
        <w:t>І. Загальні положення</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z w:val="28"/>
          <w:szCs w:val="28"/>
          <w:lang w:eastAsia="uk-UA"/>
        </w:rPr>
        <w:tab/>
      </w:r>
      <w:r w:rsidRPr="009D25D3">
        <w:rPr>
          <w:rFonts w:ascii="Times New Roman" w:eastAsia="Times New Roman" w:hAnsi="Times New Roman" w:cs="Times New Roman"/>
          <w:spacing w:val="-4"/>
          <w:sz w:val="28"/>
          <w:szCs w:val="28"/>
          <w:lang w:eastAsia="uk-UA"/>
        </w:rPr>
        <w:t>Національна стратегія розбудови безпечного і здорового освітнього середовища у новій українській школі (далі – Національна стратегія) розроблена на основі аналізу сучасного стану освітнього середовища та забезпечення охорони життя і здоров’я учасників освітнього процесу.</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Pr="009D25D3">
        <w:rPr>
          <w:rFonts w:ascii="Times New Roman" w:eastAsia="Times New Roman" w:hAnsi="Times New Roman" w:cs="Times New Roman"/>
          <w:spacing w:val="-4"/>
          <w:sz w:val="28"/>
          <w:szCs w:val="28"/>
          <w:lang w:eastAsia="uk-UA"/>
        </w:rPr>
        <w:t>Розроблення Національної стратегії обумовлене необхідністю побудови безпечного та здорового освітнього середовища у новій українській школі для забезпечення прав дітей на освіту, охорону здоров’я, створення умов для надання учням якісних освітніх та медичних послуг. 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їх потенціалу, а також матиме позитивний вплив на стан громадського здоров’я, економіки та демографії в цілому в Україні.</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Pr="009D25D3">
        <w:rPr>
          <w:rFonts w:ascii="Times New Roman" w:eastAsia="Times New Roman" w:hAnsi="Times New Roman" w:cs="Times New Roman"/>
          <w:spacing w:val="-4"/>
          <w:sz w:val="28"/>
          <w:szCs w:val="28"/>
          <w:lang w:eastAsia="uk-UA"/>
        </w:rPr>
        <w:t>Національна стратегія ґрунтується на тому, що учні повинні оволодіти знаннями, уміннями, навичками, способами мислення стосовно:</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9D25D3">
        <w:rPr>
          <w:rFonts w:ascii="Times New Roman" w:eastAsia="Times New Roman" w:hAnsi="Times New Roman" w:cs="Times New Roman"/>
          <w:spacing w:val="-4"/>
          <w:sz w:val="28"/>
          <w:szCs w:val="28"/>
          <w:lang w:eastAsia="uk-UA"/>
        </w:rPr>
        <w:t>створення і підтримки здорових та безпечних умов життя і діяльності людини як у повсякденному житті (у побуті, під час навчання та праці тощо), так і в умовах надзвичайних ситуацій;</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Pr="009D25D3">
        <w:rPr>
          <w:rFonts w:ascii="Times New Roman" w:eastAsia="Times New Roman" w:hAnsi="Times New Roman" w:cs="Times New Roman"/>
          <w:spacing w:val="-4"/>
          <w:sz w:val="28"/>
          <w:szCs w:val="28"/>
          <w:lang w:eastAsia="uk-UA"/>
        </w:rPr>
        <w:t>основ захисту здоров’я та життя людини від небезпек, оцінки існуючих ризиків середовища та управління ними на індивідуальному рівні;</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Pr="009D25D3">
        <w:rPr>
          <w:rFonts w:ascii="Times New Roman" w:eastAsia="Times New Roman" w:hAnsi="Times New Roman" w:cs="Times New Roman"/>
          <w:spacing w:val="-4"/>
          <w:sz w:val="28"/>
          <w:szCs w:val="28"/>
          <w:lang w:eastAsia="uk-UA"/>
        </w:rPr>
        <w:t>формування індивідуальних характеристик поведінки та звичок, що забезпечують необхідний рівень життєдіяльності (відповідно до потреб, інтересів тощо), достатній рівень фізичної активності та здорове довголіття;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lastRenderedPageBreak/>
        <w:tab/>
      </w:r>
      <w:r w:rsidR="009D25D3" w:rsidRPr="009D25D3">
        <w:rPr>
          <w:rFonts w:ascii="Times New Roman" w:eastAsia="Times New Roman" w:hAnsi="Times New Roman" w:cs="Times New Roman"/>
          <w:spacing w:val="-4"/>
          <w:sz w:val="28"/>
          <w:szCs w:val="28"/>
          <w:lang w:eastAsia="uk-UA"/>
        </w:rPr>
        <w:t>усвідомлення важливості здорового способу життя та гармонійного розвитку, високої працездатності, духовної рівноваги, збереження та поліпшення власного здоров’я (підвищення імунітету, уникнення різних захворювань, підтримання нормальної ваги тіла тощо);</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моделей безпечної та ненасильницької міжособистісної взаємодії з однолітками та дорослими у різних сферах суспільного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знань і навичок здорового, раціонального та безпечного харчування, здійснення усвідомленого вибору на користь здорового харчування;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усвідомлення цінності життя та здоров’я, власної відповідальності та спроможності зберегти та зміцнити здоров’я, підвищити якість свого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Надзвичайно важливим є оволодіння всіма зазначеними компетенціями не лише здобувачами освіти, їх батьками, педагогічними працівниками, наставниками, асистентами, а й іншими особами, які працюють із дітьми шкільного віку, забезпечують їх навчання, виховання та розвиток.</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8"/>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8"/>
          <w:sz w:val="28"/>
          <w:szCs w:val="28"/>
          <w:lang w:eastAsia="uk-UA"/>
        </w:rPr>
        <w:t>Національна стратегія розроблена на виконання Указу Президента України від 7 грудня 2019 року № 894 “Про невідкладні заходи щодо покращення здоров’я дітей” та конкретизує основні напрями реалізації розбудови безпечного і здорового освітнього середовища відповідно до Національної стратегії розвитку освіти в Україні на період до 2021 року, схваленої Указом Президента України від 25 червня 2013 року № 344;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 Концепції розвитку охорони психічного здоров’я в Україні на період до 2030 року, схваленої розпорядженням Кабінету Міністрів України від 27 грудня 2017 року № 1018, та Національного плану заходів щодо неінфекційних захворювань для досягнення глобальних цілей сталого розвитку, затвердженого розпорядженням Кабінету Міністрів України від 26 липня 2018 року № 530.</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Національна стратегія розроблена з урахуванням стратегічних документів Всесвітньої організації охорони здоров’я, зокрема Глобальної стратегії охорони здоров’я жінок, дітей і підлітків на 2016 – 2030 роки, розробленої на підтримку Цілей сталого розвитку, та відповідно до Конвенції ООН про права дитини.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Формування та застосування учнями </w:t>
      </w:r>
      <w:proofErr w:type="spellStart"/>
      <w:r w:rsidR="009D25D3" w:rsidRPr="009D25D3">
        <w:rPr>
          <w:rFonts w:ascii="Times New Roman" w:eastAsia="Times New Roman" w:hAnsi="Times New Roman" w:cs="Times New Roman"/>
          <w:spacing w:val="-4"/>
          <w:sz w:val="28"/>
          <w:szCs w:val="28"/>
          <w:lang w:eastAsia="uk-UA"/>
        </w:rPr>
        <w:t>компетентностей</w:t>
      </w:r>
      <w:proofErr w:type="spellEnd"/>
      <w:r w:rsidR="009D25D3" w:rsidRPr="009D25D3">
        <w:rPr>
          <w:rFonts w:ascii="Times New Roman" w:eastAsia="Times New Roman" w:hAnsi="Times New Roman" w:cs="Times New Roman"/>
          <w:spacing w:val="-4"/>
          <w:sz w:val="28"/>
          <w:szCs w:val="28"/>
          <w:lang w:eastAsia="uk-UA"/>
        </w:rPr>
        <w:t>, необхідних для здорового та безпечного життя, сприятиме досягненню глобальних цілей сталого розвитку, проголошених ООН (резолюція Генеральної Асамблеї ООН від 25</w:t>
      </w:r>
      <w:r w:rsidRPr="00C43047">
        <w:rPr>
          <w:rFonts w:ascii="Times New Roman" w:eastAsia="Times New Roman" w:hAnsi="Times New Roman" w:cs="Times New Roman"/>
          <w:spacing w:val="-4"/>
          <w:sz w:val="28"/>
          <w:szCs w:val="28"/>
          <w:lang w:val="en-US" w:eastAsia="uk-UA"/>
        </w:rPr>
        <w:t> </w:t>
      </w:r>
      <w:r w:rsidR="009D25D3" w:rsidRPr="009D25D3">
        <w:rPr>
          <w:rFonts w:ascii="Times New Roman" w:eastAsia="Times New Roman" w:hAnsi="Times New Roman" w:cs="Times New Roman"/>
          <w:spacing w:val="-4"/>
          <w:sz w:val="28"/>
          <w:szCs w:val="28"/>
          <w:lang w:eastAsia="uk-UA"/>
        </w:rPr>
        <w:t>вересня 2015 року № 70/1) і підтриманих Україною відповідно до Указу Президента України від 30 вересня 2019 року № 722 “Про Цілі сталого розвитку України на період до 2030 року”.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Національна стратегія визначає мету, стратегічні цілі, принципи, завдання та підходи у формуванні безпечного і здорового освітнього середовища для органів державної влади та органів місцевого самоврядування, закладів освіти, охорони здоров’я, соціального захисту, учасників освітнього процесу, громадськості.</w:t>
      </w:r>
    </w:p>
    <w:p w:rsidR="00C43047" w:rsidRPr="00957544" w:rsidRDefault="00C43047" w:rsidP="006C6845">
      <w:pPr>
        <w:shd w:val="clear" w:color="auto" w:fill="FFFFFF"/>
        <w:spacing w:after="0" w:line="230" w:lineRule="auto"/>
        <w:jc w:val="center"/>
        <w:rPr>
          <w:rFonts w:ascii="Times New Roman" w:eastAsia="Times New Roman" w:hAnsi="Times New Roman" w:cs="Times New Roman"/>
          <w:b/>
          <w:bCs/>
          <w:spacing w:val="-4"/>
          <w:sz w:val="16"/>
          <w:szCs w:val="28"/>
          <w:lang w:eastAsia="uk-UA"/>
        </w:rPr>
      </w:pPr>
    </w:p>
    <w:p w:rsidR="009D25D3" w:rsidRPr="009D25D3" w:rsidRDefault="009D25D3" w:rsidP="006C6845">
      <w:pPr>
        <w:shd w:val="clear" w:color="auto" w:fill="FFFFFF"/>
        <w:spacing w:after="0" w:line="230" w:lineRule="auto"/>
        <w:jc w:val="center"/>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b/>
          <w:bCs/>
          <w:spacing w:val="-4"/>
          <w:sz w:val="28"/>
          <w:szCs w:val="28"/>
          <w:lang w:eastAsia="uk-UA"/>
        </w:rPr>
        <w:t>ІІ. Сучасний стан розбудови безпечного і здорового освітнього середовища та проблеми, які потребують вирішення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Учні та педагогічні працівники потребують такого стану освітнього середовища, в якому вони відчуватимуть фізичну, психологічну, інформаційну та соціальну безпеку, комфорт і благополуччя. Батьки учнів як учасники освітнього процесу, що зацікавлені в існуванні максимально безпечного освітнього середовища, здатного забезпечити належні і безпечні умови навчання, виховання, розвитку дітей, для досягнення цих цілей мають долучатися та активно сприяти формуванню у дітей гігієнічних навичок та засад здорового і безпечного способу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lastRenderedPageBreak/>
        <w:tab/>
      </w:r>
      <w:r w:rsidR="009D25D3" w:rsidRPr="009D25D3">
        <w:rPr>
          <w:rFonts w:ascii="Times New Roman" w:eastAsia="Times New Roman" w:hAnsi="Times New Roman" w:cs="Times New Roman"/>
          <w:spacing w:val="-4"/>
          <w:sz w:val="28"/>
          <w:szCs w:val="28"/>
          <w:lang w:eastAsia="uk-UA"/>
        </w:rPr>
        <w:t xml:space="preserve">Безпечне і здорове освітнє середовище є сукупністю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009D25D3" w:rsidRPr="009D25D3">
        <w:rPr>
          <w:rFonts w:ascii="Times New Roman" w:eastAsia="Times New Roman" w:hAnsi="Times New Roman" w:cs="Times New Roman"/>
          <w:spacing w:val="-4"/>
          <w:sz w:val="28"/>
          <w:szCs w:val="28"/>
          <w:lang w:eastAsia="uk-UA"/>
        </w:rPr>
        <w:t>кібербезпеки</w:t>
      </w:r>
      <w:proofErr w:type="spellEnd"/>
      <w:r w:rsidR="009D25D3" w:rsidRPr="009D25D3">
        <w:rPr>
          <w:rFonts w:ascii="Times New Roman" w:eastAsia="Times New Roman" w:hAnsi="Times New Roman" w:cs="Times New Roman"/>
          <w:spacing w:val="-4"/>
          <w:sz w:val="28"/>
          <w:szCs w:val="28"/>
          <w:lang w:eastAsia="uk-UA"/>
        </w:rPr>
        <w:t>,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sidR="009D25D3" w:rsidRPr="009D25D3">
        <w:rPr>
          <w:rFonts w:ascii="Times New Roman" w:eastAsia="Times New Roman" w:hAnsi="Times New Roman" w:cs="Times New Roman"/>
          <w:spacing w:val="-4"/>
          <w:sz w:val="28"/>
          <w:szCs w:val="28"/>
          <w:lang w:eastAsia="uk-UA"/>
        </w:rPr>
        <w:t>булінг</w:t>
      </w:r>
      <w:proofErr w:type="spellEnd"/>
      <w:r w:rsidR="009D25D3" w:rsidRPr="009D25D3">
        <w:rPr>
          <w:rFonts w:ascii="Times New Roman" w:eastAsia="Times New Roman" w:hAnsi="Times New Roman" w:cs="Times New Roman"/>
          <w:spacing w:val="-4"/>
          <w:sz w:val="28"/>
          <w:szCs w:val="28"/>
          <w:lang w:eastAsia="uk-UA"/>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Формування безпечного і здорового освітнього середовища вимагає вирішення низки проблем, зокрема, пов’язаних із фізичним, психологічним насильством та </w:t>
      </w:r>
      <w:proofErr w:type="spellStart"/>
      <w:r w:rsidR="009D25D3" w:rsidRPr="009D25D3">
        <w:rPr>
          <w:rFonts w:ascii="Times New Roman" w:eastAsia="Times New Roman" w:hAnsi="Times New Roman" w:cs="Times New Roman"/>
          <w:spacing w:val="-4"/>
          <w:sz w:val="28"/>
          <w:szCs w:val="28"/>
          <w:lang w:eastAsia="uk-UA"/>
        </w:rPr>
        <w:t>булінгом</w:t>
      </w:r>
      <w:proofErr w:type="spellEnd"/>
      <w:r w:rsidR="009D25D3" w:rsidRPr="009D25D3">
        <w:rPr>
          <w:rFonts w:ascii="Times New Roman" w:eastAsia="Times New Roman" w:hAnsi="Times New Roman" w:cs="Times New Roman"/>
          <w:spacing w:val="-4"/>
          <w:sz w:val="28"/>
          <w:szCs w:val="28"/>
          <w:lang w:eastAsia="uk-UA"/>
        </w:rPr>
        <w:t xml:space="preserve"> (цькуванням), безвідповідальним використанням Інтернету, недостатньою готовністю педагогічних працівників запобігати та протидіяти насильству та </w:t>
      </w:r>
      <w:proofErr w:type="spellStart"/>
      <w:r w:rsidR="009D25D3" w:rsidRPr="009D25D3">
        <w:rPr>
          <w:rFonts w:ascii="Times New Roman" w:eastAsia="Times New Roman" w:hAnsi="Times New Roman" w:cs="Times New Roman"/>
          <w:spacing w:val="-4"/>
          <w:sz w:val="28"/>
          <w:szCs w:val="28"/>
          <w:lang w:eastAsia="uk-UA"/>
        </w:rPr>
        <w:t>булінгу</w:t>
      </w:r>
      <w:proofErr w:type="spellEnd"/>
      <w:r w:rsidR="009D25D3" w:rsidRPr="009D25D3">
        <w:rPr>
          <w:rFonts w:ascii="Times New Roman" w:eastAsia="Times New Roman" w:hAnsi="Times New Roman" w:cs="Times New Roman"/>
          <w:spacing w:val="-4"/>
          <w:sz w:val="28"/>
          <w:szCs w:val="28"/>
          <w:lang w:eastAsia="uk-UA"/>
        </w:rPr>
        <w:t xml:space="preserve"> (цькуванню) серед учасників освітнього процесу, непопулярністю серед дітей та підлітків культури здорового харчування, малорухливим способом життя, належним рівнем їх медичного забезпечення, а також загалом несистемним підходом до формування культури здорового та безпечного способу життя у суспільстві, недостатністю співпраці різних соціальних інституцій у подоланні зазначених проблем.</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Так, за даними опитування, проведеного у 2018 році Українським інститутом соціальних досліджень імені Олександра Яременка, 38 відсотків учнів-респондентів ставали жертвами образ протягом останніх двох місяців, а ображали інших у цей період 35 відсотків учнів. Поширеним явищем стала і практика цькування в Інтернеті (</w:t>
      </w:r>
      <w:proofErr w:type="spellStart"/>
      <w:r w:rsidR="009D25D3" w:rsidRPr="009D25D3">
        <w:rPr>
          <w:rFonts w:ascii="Times New Roman" w:eastAsia="Times New Roman" w:hAnsi="Times New Roman" w:cs="Times New Roman"/>
          <w:spacing w:val="-4"/>
          <w:sz w:val="28"/>
          <w:szCs w:val="28"/>
          <w:lang w:eastAsia="uk-UA"/>
        </w:rPr>
        <w:t>кібербулінг</w:t>
      </w:r>
      <w:proofErr w:type="spellEnd"/>
      <w:r w:rsidR="009D25D3" w:rsidRPr="009D25D3">
        <w:rPr>
          <w:rFonts w:ascii="Times New Roman" w:eastAsia="Times New Roman" w:hAnsi="Times New Roman" w:cs="Times New Roman"/>
          <w:spacing w:val="-4"/>
          <w:sz w:val="28"/>
          <w:szCs w:val="28"/>
          <w:lang w:eastAsia="uk-UA"/>
        </w:rPr>
        <w:t xml:space="preserve">). Насильство та </w:t>
      </w:r>
      <w:proofErr w:type="spellStart"/>
      <w:r w:rsidR="009D25D3" w:rsidRPr="009D25D3">
        <w:rPr>
          <w:rFonts w:ascii="Times New Roman" w:eastAsia="Times New Roman" w:hAnsi="Times New Roman" w:cs="Times New Roman"/>
          <w:spacing w:val="-4"/>
          <w:sz w:val="28"/>
          <w:szCs w:val="28"/>
          <w:lang w:eastAsia="uk-UA"/>
        </w:rPr>
        <w:t>булінг</w:t>
      </w:r>
      <w:proofErr w:type="spellEnd"/>
      <w:r w:rsidR="009D25D3" w:rsidRPr="009D25D3">
        <w:rPr>
          <w:rFonts w:ascii="Times New Roman" w:eastAsia="Times New Roman" w:hAnsi="Times New Roman" w:cs="Times New Roman"/>
          <w:spacing w:val="-4"/>
          <w:sz w:val="28"/>
          <w:szCs w:val="28"/>
          <w:lang w:eastAsia="uk-UA"/>
        </w:rPr>
        <w:t xml:space="preserve"> (цькування) призводять до миттєвих та віддалених медичних, соціальних та економічних проблем. Наслідки можуть позначатися протягом усього життя. Серед них – проблеми із психічним здоров’ям, фізичні травми, рання вагітність та проблеми з репродуктивним здоров’ям, антисоціальна поведінка, інфекційні та неінфекційні захворювання, зниження академічної успішності та припинення навчання.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Однією з головних проблем здоров’я дітей є поширення надлишкової ваги тіла та ожиріння. Згідно зі статистичними даними Міністерства охорони здоров’я України за 2017 рік з 7 млн 615 тис. дітей віком до 17 років</w:t>
      </w:r>
      <w:r w:rsidR="009C685A">
        <w:rPr>
          <w:rFonts w:ascii="Times New Roman" w:eastAsia="Times New Roman" w:hAnsi="Times New Roman" w:cs="Times New Roman"/>
          <w:spacing w:val="-4"/>
          <w:sz w:val="28"/>
          <w:szCs w:val="28"/>
          <w:lang w:eastAsia="uk-UA"/>
        </w:rPr>
        <w:t xml:space="preserve"> </w:t>
      </w:r>
      <w:r w:rsidR="009D25D3" w:rsidRPr="009D25D3">
        <w:rPr>
          <w:rFonts w:ascii="Times New Roman" w:eastAsia="Times New Roman" w:hAnsi="Times New Roman" w:cs="Times New Roman"/>
          <w:spacing w:val="-4"/>
          <w:sz w:val="28"/>
          <w:szCs w:val="28"/>
          <w:lang w:eastAsia="uk-UA"/>
        </w:rPr>
        <w:t>13,3 відсотка страждали на ожиріння, і щороку в Україні фіксується приблизно 15,5 тис. нових випадків дитячого ожиріння. Діти з ожирінням більше піддаються ризику розвитку цукрового діабету 2-го типу та серцево-судинних захворювань, вони досить часто потерпають від стигми та дискримінації і, як наслідок, розвитку психологічних проблем та соціальної ізоляції. Причинами поширення надлишкової ваги та ожиріння серед дітей і підлітків переважно є нераціональне харчування та малорухливий спосіб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За даними опитування Всесвітньої організації охорони здоров’я в рамках проекту “Здоров’я та поведінкові орієнтації учнівської молоді”, у 2018 році 87,6 відсотка хлопців та 93,6 відсотка дівчат станом на час опитування не курили, що свідчить про позитивну тенденцію порівняно з аналогічними даними 2014 року. При цьому вживання спиртних напоїв залишалося досить поширеним серед підлітків – 40 відсотків учнів хоча б один раз вживали алкоголь. Серед 17-річних їх частка сягала 61 відсоток, вона збільшилася з 2014 року на 17 відсотків (у 2014 році мали досвід уживання алкоголю в середньому 44,8 відсотка); 22,8 відсотка учнів уживали алкоголь протягом останнього місяця (42</w:t>
      </w:r>
      <w:r w:rsidR="009C685A">
        <w:rPr>
          <w:rFonts w:ascii="Times New Roman" w:eastAsia="Times New Roman" w:hAnsi="Times New Roman" w:cs="Times New Roman"/>
          <w:spacing w:val="-4"/>
          <w:sz w:val="28"/>
          <w:szCs w:val="28"/>
          <w:lang w:eastAsia="uk-UA"/>
        </w:rPr>
        <w:t> </w:t>
      </w:r>
      <w:r w:rsidR="009D25D3" w:rsidRPr="009D25D3">
        <w:rPr>
          <w:rFonts w:ascii="Times New Roman" w:eastAsia="Times New Roman" w:hAnsi="Times New Roman" w:cs="Times New Roman"/>
          <w:spacing w:val="-4"/>
          <w:sz w:val="28"/>
          <w:szCs w:val="28"/>
          <w:lang w:eastAsia="uk-UA"/>
        </w:rPr>
        <w:t>відсотки 17-річних). Кожен п’ятий, хто вживав алкоголь, робив це приблизно три – п’ять днів на місяць.</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lastRenderedPageBreak/>
        <w:tab/>
      </w:r>
      <w:r w:rsidR="009D25D3" w:rsidRPr="009D25D3">
        <w:rPr>
          <w:rFonts w:ascii="Times New Roman" w:eastAsia="Times New Roman" w:hAnsi="Times New Roman" w:cs="Times New Roman"/>
          <w:spacing w:val="-4"/>
          <w:sz w:val="28"/>
          <w:szCs w:val="28"/>
          <w:lang w:eastAsia="uk-UA"/>
        </w:rPr>
        <w:t>Статевий досвід до 18 років мали 40,3 відсотка хлопців та 27,8 відсотка дівчат. Із тих, хто отримав статевий досвід до повноліття (34 відсотки), отримали його саме до 15</w:t>
      </w:r>
      <w:r w:rsidR="009C685A">
        <w:rPr>
          <w:rFonts w:ascii="Times New Roman" w:eastAsia="Times New Roman" w:hAnsi="Times New Roman" w:cs="Times New Roman"/>
          <w:spacing w:val="-4"/>
          <w:sz w:val="28"/>
          <w:szCs w:val="28"/>
          <w:lang w:eastAsia="uk-UA"/>
        </w:rPr>
        <w:t> </w:t>
      </w:r>
      <w:r w:rsidR="009D25D3" w:rsidRPr="009D25D3">
        <w:rPr>
          <w:rFonts w:ascii="Times New Roman" w:eastAsia="Times New Roman" w:hAnsi="Times New Roman" w:cs="Times New Roman"/>
          <w:spacing w:val="-4"/>
          <w:sz w:val="28"/>
          <w:szCs w:val="28"/>
          <w:lang w:eastAsia="uk-UA"/>
        </w:rPr>
        <w:t>років, а 30 відсотків тих, хто має статевий досвід, не користуються презервативами. Основним джерелом знань щодо статевих стосунків 58 відсотків підлітків назвали Інтернет.</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Психічне здоров’я та благополуччя учнів є таким самим ключовим елементом, як і фізичне здоров’я. Порушення депресивного спектра, підвищений рівень тривожності та агресивності, </w:t>
      </w:r>
      <w:proofErr w:type="spellStart"/>
      <w:r w:rsidR="009D25D3" w:rsidRPr="009D25D3">
        <w:rPr>
          <w:rFonts w:ascii="Times New Roman" w:eastAsia="Times New Roman" w:hAnsi="Times New Roman" w:cs="Times New Roman"/>
          <w:spacing w:val="-4"/>
          <w:sz w:val="28"/>
          <w:szCs w:val="28"/>
          <w:lang w:eastAsia="uk-UA"/>
        </w:rPr>
        <w:t>самоушкоджувальна</w:t>
      </w:r>
      <w:proofErr w:type="spellEnd"/>
      <w:r w:rsidR="009D25D3" w:rsidRPr="009D25D3">
        <w:rPr>
          <w:rFonts w:ascii="Times New Roman" w:eastAsia="Times New Roman" w:hAnsi="Times New Roman" w:cs="Times New Roman"/>
          <w:spacing w:val="-4"/>
          <w:sz w:val="28"/>
          <w:szCs w:val="28"/>
          <w:lang w:eastAsia="uk-UA"/>
        </w:rPr>
        <w:t xml:space="preserve"> поведінка та </w:t>
      </w:r>
      <w:proofErr w:type="spellStart"/>
      <w:r w:rsidR="009D25D3" w:rsidRPr="009D25D3">
        <w:rPr>
          <w:rFonts w:ascii="Times New Roman" w:eastAsia="Times New Roman" w:hAnsi="Times New Roman" w:cs="Times New Roman"/>
          <w:spacing w:val="-4"/>
          <w:sz w:val="28"/>
          <w:szCs w:val="28"/>
          <w:lang w:eastAsia="uk-UA"/>
        </w:rPr>
        <w:t>суїцидальні</w:t>
      </w:r>
      <w:proofErr w:type="spellEnd"/>
      <w:r w:rsidR="009D25D3" w:rsidRPr="009D25D3">
        <w:rPr>
          <w:rFonts w:ascii="Times New Roman" w:eastAsia="Times New Roman" w:hAnsi="Times New Roman" w:cs="Times New Roman"/>
          <w:spacing w:val="-4"/>
          <w:sz w:val="28"/>
          <w:szCs w:val="28"/>
          <w:lang w:eastAsia="uk-UA"/>
        </w:rPr>
        <w:t xml:space="preserve"> спроби – одні з найпоширеніших проявів порушення психологічного благополуччя серед дітей та підлітків. Проблеми із психічним здоров’ям у дітей можуть призвести до погіршення результатів навчання, фізичного здоров’я, нестійких соціальних </w:t>
      </w:r>
      <w:proofErr w:type="spellStart"/>
      <w:r w:rsidR="009D25D3" w:rsidRPr="009D25D3">
        <w:rPr>
          <w:rFonts w:ascii="Times New Roman" w:eastAsia="Times New Roman" w:hAnsi="Times New Roman" w:cs="Times New Roman"/>
          <w:spacing w:val="-4"/>
          <w:sz w:val="28"/>
          <w:szCs w:val="28"/>
          <w:lang w:eastAsia="uk-UA"/>
        </w:rPr>
        <w:t>зв’язків</w:t>
      </w:r>
      <w:proofErr w:type="spellEnd"/>
      <w:r w:rsidR="009D25D3" w:rsidRPr="009D25D3">
        <w:rPr>
          <w:rFonts w:ascii="Times New Roman" w:eastAsia="Times New Roman" w:hAnsi="Times New Roman" w:cs="Times New Roman"/>
          <w:spacing w:val="-4"/>
          <w:sz w:val="28"/>
          <w:szCs w:val="28"/>
          <w:lang w:eastAsia="uk-UA"/>
        </w:rPr>
        <w:t xml:space="preserve"> та майбутніх перспектив самореалізації, а також різного роду девіантних форм поведінки. Відповідно додаткової уваги потребує профілактика психічних розладів, просвітницька робота з питань </w:t>
      </w:r>
      <w:proofErr w:type="spellStart"/>
      <w:r w:rsidR="009D25D3" w:rsidRPr="009D25D3">
        <w:rPr>
          <w:rFonts w:ascii="Times New Roman" w:eastAsia="Times New Roman" w:hAnsi="Times New Roman" w:cs="Times New Roman"/>
          <w:spacing w:val="-4"/>
          <w:sz w:val="28"/>
          <w:szCs w:val="28"/>
          <w:lang w:eastAsia="uk-UA"/>
        </w:rPr>
        <w:t>психо</w:t>
      </w:r>
      <w:proofErr w:type="spellEnd"/>
      <w:r w:rsidR="009D25D3" w:rsidRPr="009D25D3">
        <w:rPr>
          <w:rFonts w:ascii="Times New Roman" w:eastAsia="Times New Roman" w:hAnsi="Times New Roman" w:cs="Times New Roman"/>
          <w:spacing w:val="-4"/>
          <w:sz w:val="28"/>
          <w:szCs w:val="28"/>
          <w:lang w:eastAsia="uk-UA"/>
        </w:rPr>
        <w:t xml:space="preserve">- та </w:t>
      </w:r>
      <w:proofErr w:type="spellStart"/>
      <w:r w:rsidR="009D25D3" w:rsidRPr="009D25D3">
        <w:rPr>
          <w:rFonts w:ascii="Times New Roman" w:eastAsia="Times New Roman" w:hAnsi="Times New Roman" w:cs="Times New Roman"/>
          <w:spacing w:val="-4"/>
          <w:sz w:val="28"/>
          <w:szCs w:val="28"/>
          <w:lang w:eastAsia="uk-UA"/>
        </w:rPr>
        <w:t>медіагігієни</w:t>
      </w:r>
      <w:proofErr w:type="spellEnd"/>
      <w:r w:rsidR="009D25D3" w:rsidRPr="009D25D3">
        <w:rPr>
          <w:rFonts w:ascii="Times New Roman" w:eastAsia="Times New Roman" w:hAnsi="Times New Roman" w:cs="Times New Roman"/>
          <w:spacing w:val="-4"/>
          <w:sz w:val="28"/>
          <w:szCs w:val="28"/>
          <w:lang w:eastAsia="uk-UA"/>
        </w:rPr>
        <w:t>, розвиток та підвищення якості психологічних послуг у закладах освіти, первинної медичної допомоги, а також підтримка психічного здоров’я дітей та інших учасників освітнього процесу.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Проблемою, яка потребує розв’язання, є низький рівень культури безпечної, здорової поведінки та ненасильницької взаємодії у дітей шкільного віку, інших учасників освітнього процесу, погіршення стану здоров’я учнів, недостатній рівень доступності, безпечності і комфортності умов шкільного навчання.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Причинами такої проблеми є:</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відсутність у переважної більшості дітей звичок здорового і безпечного способу життя, у тому числі здорового харчування, низький рівень їх рухової активності, недостатня сформованість у них навичок безпечної поведінки та ненасильницької, безконфліктної комунікації;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уразливість дітей шкільного віку під час використання Інтернету, нестача навичок безпечної поведінки в інформаційному середовищі, неконтрольований доступ до Інтернету під час освітнього процесу;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недостатній рівень ефективності освіти, яка забезпечує соціальний і </w:t>
      </w:r>
      <w:proofErr w:type="spellStart"/>
      <w:r w:rsidR="009D25D3" w:rsidRPr="009D25D3">
        <w:rPr>
          <w:rFonts w:ascii="Times New Roman" w:eastAsia="Times New Roman" w:hAnsi="Times New Roman" w:cs="Times New Roman"/>
          <w:spacing w:val="-4"/>
          <w:sz w:val="28"/>
          <w:szCs w:val="28"/>
          <w:lang w:eastAsia="uk-UA"/>
        </w:rPr>
        <w:t>здоров’язбережувальний</w:t>
      </w:r>
      <w:proofErr w:type="spellEnd"/>
      <w:r w:rsidR="009D25D3" w:rsidRPr="009D25D3">
        <w:rPr>
          <w:rFonts w:ascii="Times New Roman" w:eastAsia="Times New Roman" w:hAnsi="Times New Roman" w:cs="Times New Roman"/>
          <w:spacing w:val="-4"/>
          <w:sz w:val="28"/>
          <w:szCs w:val="28"/>
          <w:lang w:eastAsia="uk-UA"/>
        </w:rPr>
        <w:t xml:space="preserve"> компоненти навчання, медіа- та цифрову грамотність учнів, що можуть сприяти безпечній життєдіяльності, збереженню та зміцненню здоров’я, веденню здорового способу життя, безпечній комунікації;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недостатність і зношеність матеріально-технічної бази закладів освіти, що необхідна для здобуття якісної освіти та всебічного розвитку дітей, у тому числі для забезпечення </w:t>
      </w:r>
      <w:proofErr w:type="spellStart"/>
      <w:r w:rsidR="009D25D3" w:rsidRPr="009D25D3">
        <w:rPr>
          <w:rFonts w:ascii="Times New Roman" w:eastAsia="Times New Roman" w:hAnsi="Times New Roman" w:cs="Times New Roman"/>
          <w:spacing w:val="-4"/>
          <w:sz w:val="28"/>
          <w:szCs w:val="28"/>
          <w:lang w:eastAsia="uk-UA"/>
        </w:rPr>
        <w:t>здоров’язбережувального</w:t>
      </w:r>
      <w:proofErr w:type="spellEnd"/>
      <w:r w:rsidR="009D25D3" w:rsidRPr="009D25D3">
        <w:rPr>
          <w:rFonts w:ascii="Times New Roman" w:eastAsia="Times New Roman" w:hAnsi="Times New Roman" w:cs="Times New Roman"/>
          <w:spacing w:val="-4"/>
          <w:sz w:val="28"/>
          <w:szCs w:val="28"/>
          <w:lang w:eastAsia="uk-UA"/>
        </w:rPr>
        <w:t xml:space="preserve"> компонента навчання, а також для забезпечення здорових та нешкідливих умов навчання;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недостатня увага до створення у закладах освіти умов, що забезпечують фізичну безпеку та доступність освітнього середовища для всіх учнів, у тому числі з особливими освітніми потребами (відповідність вимогам пожежної, санітарно-епідеміологічної, екологічної безпеки, будівельним нормам з урахуванням принципів універсального дизайну та/або розумного пристосування);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відсутність ефективного та системного підходу в закладах освіти щодо попередження та реагування на прояви насильства та </w:t>
      </w:r>
      <w:proofErr w:type="spellStart"/>
      <w:r w:rsidR="009D25D3" w:rsidRPr="009D25D3">
        <w:rPr>
          <w:rFonts w:ascii="Times New Roman" w:eastAsia="Times New Roman" w:hAnsi="Times New Roman" w:cs="Times New Roman"/>
          <w:spacing w:val="-4"/>
          <w:sz w:val="28"/>
          <w:szCs w:val="28"/>
          <w:lang w:eastAsia="uk-UA"/>
        </w:rPr>
        <w:t>булінгу</w:t>
      </w:r>
      <w:proofErr w:type="spellEnd"/>
      <w:r w:rsidR="009D25D3" w:rsidRPr="009D25D3">
        <w:rPr>
          <w:rFonts w:ascii="Times New Roman" w:eastAsia="Times New Roman" w:hAnsi="Times New Roman" w:cs="Times New Roman"/>
          <w:spacing w:val="-4"/>
          <w:sz w:val="28"/>
          <w:szCs w:val="28"/>
          <w:lang w:eastAsia="uk-UA"/>
        </w:rPr>
        <w:t xml:space="preserve"> (цькування);</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9D25D3">
        <w:rPr>
          <w:rFonts w:ascii="Times New Roman" w:eastAsia="Times New Roman" w:hAnsi="Times New Roman" w:cs="Times New Roman"/>
          <w:spacing w:val="-4"/>
          <w:sz w:val="28"/>
          <w:szCs w:val="28"/>
          <w:lang w:eastAsia="uk-UA"/>
        </w:rPr>
        <w:t>неналежні умови для організації достатнього, якісного, безпечного, збалансованого харчування дітей у закладах освіти;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відсутність стандартизованих норм харчування (в тому числі для дітей, які потребують спеціального дієтичного харчування) та фізичної активності відповідно до фізіологічних потреб учнів та рекомендацій Всесвітньої організації охорони здоров’я, що є бар’єром для формування знань та навичок здорового і безпечного способу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lastRenderedPageBreak/>
        <w:tab/>
      </w:r>
      <w:r w:rsidR="009D25D3" w:rsidRPr="009D25D3">
        <w:rPr>
          <w:rFonts w:ascii="Times New Roman" w:eastAsia="Times New Roman" w:hAnsi="Times New Roman" w:cs="Times New Roman"/>
          <w:spacing w:val="-4"/>
          <w:sz w:val="28"/>
          <w:szCs w:val="28"/>
          <w:lang w:eastAsia="uk-UA"/>
        </w:rPr>
        <w:t>застарілі державні санітарні правила і норми щодо влаштування, утримання закладів освіти та організації освітнього процесу та інші санітарні правила і норми у сфері освіти;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недостатній рівень медичного обслуговування дітей шкільного віку;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недостатньо ефективний психологічний супровід учасників освітнього процесу;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низький рівень залучення батьків до формування гігієнічних навичок та засад здорового і безпечного життя їх дітей;</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недостатнє використання ресурсів взаємодії та партнерства між учасниками освітнього процесу, закладами освіти і закладами охорони здоров’я, закладами культури, соціальними службами, правоохоронними органами, іншими державними органами, органами місцевого самоврядування, громадськими організаціями, а також ресурсів волонтерської допомоги за відповідними напрямами.</w:t>
      </w:r>
    </w:p>
    <w:p w:rsidR="00C43047" w:rsidRPr="009C685A" w:rsidRDefault="00C43047" w:rsidP="006C6845">
      <w:pPr>
        <w:shd w:val="clear" w:color="auto" w:fill="FFFFFF"/>
        <w:spacing w:after="0" w:line="230" w:lineRule="auto"/>
        <w:jc w:val="center"/>
        <w:rPr>
          <w:rFonts w:ascii="Times New Roman" w:eastAsia="Times New Roman" w:hAnsi="Times New Roman" w:cs="Times New Roman"/>
          <w:b/>
          <w:bCs/>
          <w:spacing w:val="-4"/>
          <w:sz w:val="16"/>
          <w:szCs w:val="28"/>
          <w:lang w:eastAsia="uk-UA"/>
        </w:rPr>
      </w:pPr>
    </w:p>
    <w:p w:rsidR="009D25D3" w:rsidRPr="009D25D3" w:rsidRDefault="009D25D3" w:rsidP="006C6845">
      <w:pPr>
        <w:shd w:val="clear" w:color="auto" w:fill="FFFFFF"/>
        <w:spacing w:after="0" w:line="230" w:lineRule="auto"/>
        <w:jc w:val="center"/>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b/>
          <w:bCs/>
          <w:spacing w:val="-4"/>
          <w:sz w:val="28"/>
          <w:szCs w:val="28"/>
          <w:lang w:eastAsia="uk-UA"/>
        </w:rPr>
        <w:t>III. Мета, стратегічні цілі та основні завдання Національної стратегії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Метою Національної стратегії є формування безпечних, комфортних та здорових умов навчання в закладах освіти, освітнього середовища, яке забезпечує оволодіння учнями </w:t>
      </w:r>
      <w:proofErr w:type="spellStart"/>
      <w:r w:rsidR="009D25D3" w:rsidRPr="009D25D3">
        <w:rPr>
          <w:rFonts w:ascii="Times New Roman" w:eastAsia="Times New Roman" w:hAnsi="Times New Roman" w:cs="Times New Roman"/>
          <w:spacing w:val="-4"/>
          <w:sz w:val="28"/>
          <w:szCs w:val="28"/>
          <w:lang w:eastAsia="uk-UA"/>
        </w:rPr>
        <w:t>компетентностями</w:t>
      </w:r>
      <w:proofErr w:type="spellEnd"/>
      <w:r w:rsidR="009D25D3" w:rsidRPr="009D25D3">
        <w:rPr>
          <w:rFonts w:ascii="Times New Roman" w:eastAsia="Times New Roman" w:hAnsi="Times New Roman" w:cs="Times New Roman"/>
          <w:spacing w:val="-4"/>
          <w:sz w:val="28"/>
          <w:szCs w:val="28"/>
          <w:lang w:eastAsia="uk-UA"/>
        </w:rPr>
        <w:t>, необхідними для життя, формування культури безпечної та здорової поведінки. </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Національна стратегія ґрунтується на принципах:</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пріоритету прав і свобод дитини, забезпечення прав на освіту, охорону здоров’я, безпечні умови навчання та праці;</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доступу учнів до навчання, виховання, розвитку в здоровому та безпечному освітньому середовищі без дискримінації за будь-якою ознакою;</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відповідальної взаємодії відповідно до компетенції всіх учасників освітнього процесу, державних органів та органів місцевого самоврядування, підприємств, установ та організацій, громадських об’єднань у забезпеченні належних і безпечних умов навчання, виховання, розвитку учнів, а також формування у них гігієнічних навичок та засад здорового способу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стимулювання особистої відповідальності людини за збереження та зміцнення здоров’я, забезпечення безпеки власної життєдіяльності та перетворення здорового та безпечного способу життя у повсякденну практику;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proofErr w:type="spellStart"/>
      <w:r w:rsidR="009D25D3" w:rsidRPr="009D25D3">
        <w:rPr>
          <w:rFonts w:ascii="Times New Roman" w:eastAsia="Times New Roman" w:hAnsi="Times New Roman" w:cs="Times New Roman"/>
          <w:spacing w:val="-4"/>
          <w:sz w:val="28"/>
          <w:szCs w:val="28"/>
          <w:lang w:eastAsia="uk-UA"/>
        </w:rPr>
        <w:t>міжсекторального</w:t>
      </w:r>
      <w:proofErr w:type="spellEnd"/>
      <w:r w:rsidR="009D25D3" w:rsidRPr="009D25D3">
        <w:rPr>
          <w:rFonts w:ascii="Times New Roman" w:eastAsia="Times New Roman" w:hAnsi="Times New Roman" w:cs="Times New Roman"/>
          <w:spacing w:val="-4"/>
          <w:sz w:val="28"/>
          <w:szCs w:val="28"/>
          <w:lang w:eastAsia="uk-UA"/>
        </w:rPr>
        <w:t xml:space="preserve"> співробітництва та координації, комплексного підходу до організації здорового та безпечного освітнього середовища;</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наукової доказовості підходів до розбудови безпечного та здорового середовища.</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Реалізацію Національної стратегії передбачається здійснювати за такими стратегічними цілями: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proofErr w:type="spellStart"/>
      <w:r w:rsidR="009D25D3" w:rsidRPr="009D25D3">
        <w:rPr>
          <w:rFonts w:ascii="Times New Roman" w:eastAsia="Times New Roman" w:hAnsi="Times New Roman" w:cs="Times New Roman"/>
          <w:spacing w:val="-4"/>
          <w:sz w:val="28"/>
          <w:szCs w:val="28"/>
          <w:lang w:eastAsia="uk-UA"/>
        </w:rPr>
        <w:t>здоров’язбережувальна</w:t>
      </w:r>
      <w:proofErr w:type="spellEnd"/>
      <w:r w:rsidR="009D25D3" w:rsidRPr="009D25D3">
        <w:rPr>
          <w:rFonts w:ascii="Times New Roman" w:eastAsia="Times New Roman" w:hAnsi="Times New Roman" w:cs="Times New Roman"/>
          <w:spacing w:val="-4"/>
          <w:sz w:val="28"/>
          <w:szCs w:val="28"/>
          <w:lang w:eastAsia="uk-UA"/>
        </w:rPr>
        <w:t xml:space="preserve"> складова освіти – зміст освіти та методики навчання формують в учнів компетентності, необхідні для здорового та безпечного життя, сприяють ухваленню рішень учнями щодо власного здоров’я, його збереження та дотримання здорового способу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комплексність розвитку фізичної культури та посилення рухової активності – підвищити рівень фізичної активності учнів шляхом формування та реалізації комплексного підходу до фізичного розвитку в закладах освіти, що передбачає навчальні заняття з фізичної культури, загальну рухову активність учнів, широке залучення працівників закладів освіти, батьків та місцевих громад до культури фізичної активності;</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розбудова системи здорового харчування, формування культури харчування та правильних харчових звичок – забезпечити учнів їжею та напоями, які відповідають сучасним принципам здорового харчування, рекомендаціям Всесвітньої організації охорони здоров’я та Міністерства охорони здоров’я України, сформувати культуру </w:t>
      </w:r>
      <w:r w:rsidR="009D25D3" w:rsidRPr="009D25D3">
        <w:rPr>
          <w:rFonts w:ascii="Times New Roman" w:eastAsia="Times New Roman" w:hAnsi="Times New Roman" w:cs="Times New Roman"/>
          <w:spacing w:val="-4"/>
          <w:sz w:val="28"/>
          <w:szCs w:val="28"/>
          <w:lang w:eastAsia="uk-UA"/>
        </w:rPr>
        <w:lastRenderedPageBreak/>
        <w:t>здорового харчування, правильних харчових звичок, основ здорового харчування та здорового способу життя;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удосконалення медичного обслуговування учнів та працівників закладів освіти – створення умов для медичного обслуговування дітей шкільного віку, проведення щорічних медичних оглядів, моніторингу стану здоров’я, здійснення лікувально-профілактичних заходів, у тому числі профілактики інфекційних та неінфекційних захворювань, виявлення чинників ризику та потенційних проблем із здоров’ям, забезпечення супроводу дітей шкільного віку із хронічними захворюваннями та надання екстреної медичної допомоги у випадку невідкладних станів, а також здійснення постійного спостереження за станом їх здоров’я та розвитком;</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ефективне психологічне забезпечення освітнього процесу – створення в закладі освіти умов, які сприяють охороні психічного здоров’я учнів та педагогів, надання їм психологічної та соціально-педагогічної підтримки;</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9D25D3">
        <w:rPr>
          <w:rFonts w:ascii="Times New Roman" w:eastAsia="Times New Roman" w:hAnsi="Times New Roman" w:cs="Times New Roman"/>
          <w:spacing w:val="-4"/>
          <w:sz w:val="28"/>
          <w:szCs w:val="28"/>
          <w:lang w:eastAsia="uk-UA"/>
        </w:rPr>
        <w:t xml:space="preserve">підготовка працівників закладу освіти та їх здоров’я – працівники закладів освіти дотримуються принципів здорового та безпечного способу життя, сприяють формуванню відповідних </w:t>
      </w:r>
      <w:proofErr w:type="spellStart"/>
      <w:r w:rsidRPr="009D25D3">
        <w:rPr>
          <w:rFonts w:ascii="Times New Roman" w:eastAsia="Times New Roman" w:hAnsi="Times New Roman" w:cs="Times New Roman"/>
          <w:spacing w:val="-4"/>
          <w:sz w:val="28"/>
          <w:szCs w:val="28"/>
          <w:lang w:eastAsia="uk-UA"/>
        </w:rPr>
        <w:t>компетентностей</w:t>
      </w:r>
      <w:proofErr w:type="spellEnd"/>
      <w:r w:rsidRPr="009D25D3">
        <w:rPr>
          <w:rFonts w:ascii="Times New Roman" w:eastAsia="Times New Roman" w:hAnsi="Times New Roman" w:cs="Times New Roman"/>
          <w:spacing w:val="-4"/>
          <w:sz w:val="28"/>
          <w:szCs w:val="28"/>
          <w:lang w:eastAsia="uk-UA"/>
        </w:rPr>
        <w:t xml:space="preserve"> в учнів, вміють запобігати проявам насильства та </w:t>
      </w:r>
      <w:proofErr w:type="spellStart"/>
      <w:r w:rsidRPr="009D25D3">
        <w:rPr>
          <w:rFonts w:ascii="Times New Roman" w:eastAsia="Times New Roman" w:hAnsi="Times New Roman" w:cs="Times New Roman"/>
          <w:spacing w:val="-4"/>
          <w:sz w:val="28"/>
          <w:szCs w:val="28"/>
          <w:lang w:eastAsia="uk-UA"/>
        </w:rPr>
        <w:t>булінгу</w:t>
      </w:r>
      <w:proofErr w:type="spellEnd"/>
      <w:r w:rsidRPr="009D25D3">
        <w:rPr>
          <w:rFonts w:ascii="Times New Roman" w:eastAsia="Times New Roman" w:hAnsi="Times New Roman" w:cs="Times New Roman"/>
          <w:spacing w:val="-4"/>
          <w:sz w:val="28"/>
          <w:szCs w:val="28"/>
          <w:lang w:eastAsia="uk-UA"/>
        </w:rPr>
        <w:t xml:space="preserve"> (цькування);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безпечність, доступність та </w:t>
      </w:r>
      <w:proofErr w:type="spellStart"/>
      <w:r w:rsidR="009D25D3" w:rsidRPr="009D25D3">
        <w:rPr>
          <w:rFonts w:ascii="Times New Roman" w:eastAsia="Times New Roman" w:hAnsi="Times New Roman" w:cs="Times New Roman"/>
          <w:spacing w:val="-4"/>
          <w:sz w:val="28"/>
          <w:szCs w:val="28"/>
          <w:lang w:eastAsia="uk-UA"/>
        </w:rPr>
        <w:t>інклюзивність</w:t>
      </w:r>
      <w:proofErr w:type="spellEnd"/>
      <w:r w:rsidR="009D25D3" w:rsidRPr="009D25D3">
        <w:rPr>
          <w:rFonts w:ascii="Times New Roman" w:eastAsia="Times New Roman" w:hAnsi="Times New Roman" w:cs="Times New Roman"/>
          <w:spacing w:val="-4"/>
          <w:sz w:val="28"/>
          <w:szCs w:val="28"/>
          <w:lang w:eastAsia="uk-UA"/>
        </w:rPr>
        <w:t xml:space="preserve"> освітнього середовища – у закладі освіти створені умови, що забезпечують належні та безпечні умови навчання, виховання, розвитку учнів, формування у них гігієнічних навичок та засад здорового способу життя, створені умови фізичної та психологічної безпеки учнів, з урахуванням їх потреб та можливостей, ефективного залучення та включення до освітнього процесу всіх дітей, у тому числі з особливими освітніми потребами;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8"/>
          <w:sz w:val="28"/>
          <w:szCs w:val="28"/>
          <w:lang w:eastAsia="uk-UA"/>
        </w:rPr>
      </w:pPr>
      <w:r w:rsidRPr="00C43047">
        <w:rPr>
          <w:rFonts w:ascii="Times New Roman" w:eastAsia="Times New Roman" w:hAnsi="Times New Roman" w:cs="Times New Roman"/>
          <w:spacing w:val="-4"/>
          <w:sz w:val="28"/>
          <w:szCs w:val="28"/>
          <w:lang w:eastAsia="uk-UA"/>
        </w:rPr>
        <w:tab/>
      </w:r>
      <w:proofErr w:type="spellStart"/>
      <w:r w:rsidR="009D25D3" w:rsidRPr="009D25D3">
        <w:rPr>
          <w:rFonts w:ascii="Times New Roman" w:eastAsia="Times New Roman" w:hAnsi="Times New Roman" w:cs="Times New Roman"/>
          <w:spacing w:val="-8"/>
          <w:sz w:val="28"/>
          <w:szCs w:val="28"/>
          <w:lang w:eastAsia="uk-UA"/>
        </w:rPr>
        <w:t>міжсекторальна</w:t>
      </w:r>
      <w:proofErr w:type="spellEnd"/>
      <w:r w:rsidR="009D25D3" w:rsidRPr="009D25D3">
        <w:rPr>
          <w:rFonts w:ascii="Times New Roman" w:eastAsia="Times New Roman" w:hAnsi="Times New Roman" w:cs="Times New Roman"/>
          <w:spacing w:val="-8"/>
          <w:sz w:val="28"/>
          <w:szCs w:val="28"/>
          <w:lang w:eastAsia="uk-UA"/>
        </w:rPr>
        <w:t xml:space="preserve"> взаємодія та залучення соціальних інституцій – заклади охорони здоров’я, органи та установи у сферах молодіжної політики, спорту, соціального захисту, культури, правоохоронні органи співпрацюють у процесі створення та забезпечення функціонування здорового, безпечного, розвивального, інклюзивного освітнього середовища. У закладі освіти на основі міждисциплінарної взаємодії та комплексного підходу за участю всіх учасників освітнього процесу формується та підтримується освітнє середовище, що відповідає їх потребам у розвитку, збереженні здоров’я та безпеці. Батьки учнів, місцева громада, громадські організації та активісти заінтересовані у здоровому та безпечному способі життя дітей, активно долучаються до формування середовища, максимально сприятливого для всебічного розвитку та безпеки дітей.</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Для реалізації стратегічних цілей Національної стратегії необхідним є здійснення таких завдань:</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формування в учасників освітнього процесу </w:t>
      </w:r>
      <w:proofErr w:type="spellStart"/>
      <w:r w:rsidR="009D25D3" w:rsidRPr="009D25D3">
        <w:rPr>
          <w:rFonts w:ascii="Times New Roman" w:eastAsia="Times New Roman" w:hAnsi="Times New Roman" w:cs="Times New Roman"/>
          <w:spacing w:val="-4"/>
          <w:sz w:val="28"/>
          <w:szCs w:val="28"/>
          <w:lang w:eastAsia="uk-UA"/>
        </w:rPr>
        <w:t>гігієничних</w:t>
      </w:r>
      <w:proofErr w:type="spellEnd"/>
      <w:r w:rsidR="009D25D3" w:rsidRPr="009D25D3">
        <w:rPr>
          <w:rFonts w:ascii="Times New Roman" w:eastAsia="Times New Roman" w:hAnsi="Times New Roman" w:cs="Times New Roman"/>
          <w:spacing w:val="-4"/>
          <w:sz w:val="28"/>
          <w:szCs w:val="28"/>
          <w:lang w:eastAsia="uk-UA"/>
        </w:rPr>
        <w:t xml:space="preserve"> навичок та засад здорового способу життя, зокрема звичок здорового харчування, фізичної активності, безпечної комунікації;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створення сучасного, розвивального, безпечного, комфортного та інклюзивного освітнього середовища, яке сприяє збереженню та зміцненню здоров’я, захисту від небезпек, підвищенню рухової активності дітей;</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забезпечення відповідності змісту повної загальної середньої освіти та </w:t>
      </w:r>
      <w:proofErr w:type="spellStart"/>
      <w:r w:rsidR="009D25D3" w:rsidRPr="009D25D3">
        <w:rPr>
          <w:rFonts w:ascii="Times New Roman" w:eastAsia="Times New Roman" w:hAnsi="Times New Roman" w:cs="Times New Roman"/>
          <w:spacing w:val="-4"/>
          <w:sz w:val="28"/>
          <w:szCs w:val="28"/>
          <w:lang w:eastAsia="uk-UA"/>
        </w:rPr>
        <w:t>методик</w:t>
      </w:r>
      <w:proofErr w:type="spellEnd"/>
      <w:r w:rsidR="009D25D3" w:rsidRPr="009D25D3">
        <w:rPr>
          <w:rFonts w:ascii="Times New Roman" w:eastAsia="Times New Roman" w:hAnsi="Times New Roman" w:cs="Times New Roman"/>
          <w:spacing w:val="-4"/>
          <w:sz w:val="28"/>
          <w:szCs w:val="28"/>
          <w:lang w:eastAsia="uk-UA"/>
        </w:rPr>
        <w:t xml:space="preserve"> навчання сучасним потребам дитини у збереженні та зміцненні здоров’я, захисті від небезпек, підвищенні рухової активності, безпечній комунікації;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упровадження принципу недискримінації, в тому числі конфіденційності щодо наявності будь-яких </w:t>
      </w:r>
      <w:proofErr w:type="spellStart"/>
      <w:r w:rsidR="009D25D3" w:rsidRPr="009D25D3">
        <w:rPr>
          <w:rFonts w:ascii="Times New Roman" w:eastAsia="Times New Roman" w:hAnsi="Times New Roman" w:cs="Times New Roman"/>
          <w:spacing w:val="-4"/>
          <w:sz w:val="28"/>
          <w:szCs w:val="28"/>
          <w:lang w:eastAsia="uk-UA"/>
        </w:rPr>
        <w:t>дискримінуючих</w:t>
      </w:r>
      <w:proofErr w:type="spellEnd"/>
      <w:r w:rsidR="009D25D3" w:rsidRPr="009D25D3">
        <w:rPr>
          <w:rFonts w:ascii="Times New Roman" w:eastAsia="Times New Roman" w:hAnsi="Times New Roman" w:cs="Times New Roman"/>
          <w:spacing w:val="-4"/>
          <w:sz w:val="28"/>
          <w:szCs w:val="28"/>
          <w:lang w:eastAsia="uk-UA"/>
        </w:rPr>
        <w:t xml:space="preserve"> ознак;</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запобігання вживанню учнями, іншими учасниками освітнього процесу тютюну, алкоголю, наркотичних засобів, інших речовин із </w:t>
      </w:r>
      <w:proofErr w:type="spellStart"/>
      <w:r w:rsidR="009D25D3" w:rsidRPr="009D25D3">
        <w:rPr>
          <w:rFonts w:ascii="Times New Roman" w:eastAsia="Times New Roman" w:hAnsi="Times New Roman" w:cs="Times New Roman"/>
          <w:spacing w:val="-4"/>
          <w:sz w:val="28"/>
          <w:szCs w:val="28"/>
          <w:lang w:eastAsia="uk-UA"/>
        </w:rPr>
        <w:t>психоактивною</w:t>
      </w:r>
      <w:proofErr w:type="spellEnd"/>
      <w:r w:rsidR="009D25D3" w:rsidRPr="009D25D3">
        <w:rPr>
          <w:rFonts w:ascii="Times New Roman" w:eastAsia="Times New Roman" w:hAnsi="Times New Roman" w:cs="Times New Roman"/>
          <w:spacing w:val="-4"/>
          <w:sz w:val="28"/>
          <w:szCs w:val="28"/>
          <w:lang w:eastAsia="uk-UA"/>
        </w:rPr>
        <w:t xml:space="preserve"> дією, унеможливлення їх розповсюдження та вживання в закладі освіти та на прилеглих до нього територіях;</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lastRenderedPageBreak/>
        <w:tab/>
      </w:r>
      <w:r w:rsidR="009D25D3" w:rsidRPr="009D25D3">
        <w:rPr>
          <w:rFonts w:ascii="Times New Roman" w:eastAsia="Times New Roman" w:hAnsi="Times New Roman" w:cs="Times New Roman"/>
          <w:spacing w:val="-4"/>
          <w:sz w:val="28"/>
          <w:szCs w:val="28"/>
          <w:lang w:eastAsia="uk-UA"/>
        </w:rPr>
        <w:t xml:space="preserve">створення для учасників освітнього процесу можливості користуватися сучасною матеріально-технічною базою для забезпечення </w:t>
      </w:r>
      <w:proofErr w:type="spellStart"/>
      <w:r w:rsidR="009D25D3" w:rsidRPr="009D25D3">
        <w:rPr>
          <w:rFonts w:ascii="Times New Roman" w:eastAsia="Times New Roman" w:hAnsi="Times New Roman" w:cs="Times New Roman"/>
          <w:spacing w:val="-4"/>
          <w:sz w:val="28"/>
          <w:szCs w:val="28"/>
          <w:lang w:eastAsia="uk-UA"/>
        </w:rPr>
        <w:t>здоров’язбережувального</w:t>
      </w:r>
      <w:proofErr w:type="spellEnd"/>
      <w:r w:rsidR="009D25D3" w:rsidRPr="009D25D3">
        <w:rPr>
          <w:rFonts w:ascii="Times New Roman" w:eastAsia="Times New Roman" w:hAnsi="Times New Roman" w:cs="Times New Roman"/>
          <w:spacing w:val="-4"/>
          <w:sz w:val="28"/>
          <w:szCs w:val="28"/>
          <w:lang w:eastAsia="uk-UA"/>
        </w:rPr>
        <w:t xml:space="preserve"> компонента навчання, рухової активності, безпечних та нешкідливих умов (спортивні зали і майданчики, басейни, роздягальні, душові, туалети в будівлях закладів освіти, сучасний спортивний інвентар, нові/оновлені підручники, посібники, демонстраційне обладнання, широкосмуговий доступ до Інтернету тощо);</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забезпечення готовності педагогічних працівників до надання якісних освітніх послуг у процесі забезпечення соціального та </w:t>
      </w:r>
      <w:proofErr w:type="spellStart"/>
      <w:r w:rsidR="009D25D3" w:rsidRPr="009D25D3">
        <w:rPr>
          <w:rFonts w:ascii="Times New Roman" w:eastAsia="Times New Roman" w:hAnsi="Times New Roman" w:cs="Times New Roman"/>
          <w:spacing w:val="-4"/>
          <w:sz w:val="28"/>
          <w:szCs w:val="28"/>
          <w:lang w:eastAsia="uk-UA"/>
        </w:rPr>
        <w:t>здоров’язбережувального</w:t>
      </w:r>
      <w:proofErr w:type="spellEnd"/>
      <w:r w:rsidR="009D25D3" w:rsidRPr="009D25D3">
        <w:rPr>
          <w:rFonts w:ascii="Times New Roman" w:eastAsia="Times New Roman" w:hAnsi="Times New Roman" w:cs="Times New Roman"/>
          <w:spacing w:val="-4"/>
          <w:sz w:val="28"/>
          <w:szCs w:val="28"/>
          <w:lang w:eastAsia="uk-UA"/>
        </w:rPr>
        <w:t xml:space="preserve">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 насильства та </w:t>
      </w:r>
      <w:proofErr w:type="spellStart"/>
      <w:r w:rsidR="009D25D3" w:rsidRPr="009D25D3">
        <w:rPr>
          <w:rFonts w:ascii="Times New Roman" w:eastAsia="Times New Roman" w:hAnsi="Times New Roman" w:cs="Times New Roman"/>
          <w:spacing w:val="-4"/>
          <w:sz w:val="28"/>
          <w:szCs w:val="28"/>
          <w:lang w:eastAsia="uk-UA"/>
        </w:rPr>
        <w:t>булінгу</w:t>
      </w:r>
      <w:proofErr w:type="spellEnd"/>
      <w:r w:rsidR="009D25D3" w:rsidRPr="009D25D3">
        <w:rPr>
          <w:rFonts w:ascii="Times New Roman" w:eastAsia="Times New Roman" w:hAnsi="Times New Roman" w:cs="Times New Roman"/>
          <w:spacing w:val="-4"/>
          <w:sz w:val="28"/>
          <w:szCs w:val="28"/>
          <w:lang w:eastAsia="uk-UA"/>
        </w:rPr>
        <w:t xml:space="preserve"> (цькування), порушенням прав дитини, зокрема шляхом використання Інтернету;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удосконалення механізму надання медичних послуг дітям шкільного віку;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інформування медичними працівниками учнів з питань вакцинації, профілактики інфекційних та неінфекційних захворювань, збереження свого сексуального та репродуктивного здоров’я, попередження поширення серед дітей та підлітків звичок, небезпечних для їх фізичного та/або психічного здоров’я;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удосконалення системи організації харчування в закладах освіти, яка має забезпечити формування культури здорового, збалансованого споживання їжі та питної води, а також модернізації обладнання для </w:t>
      </w:r>
      <w:proofErr w:type="spellStart"/>
      <w:r w:rsidR="009D25D3" w:rsidRPr="009D25D3">
        <w:rPr>
          <w:rFonts w:ascii="Times New Roman" w:eastAsia="Times New Roman" w:hAnsi="Times New Roman" w:cs="Times New Roman"/>
          <w:spacing w:val="-4"/>
          <w:sz w:val="28"/>
          <w:szCs w:val="28"/>
          <w:lang w:eastAsia="uk-UA"/>
        </w:rPr>
        <w:t>їдалень</w:t>
      </w:r>
      <w:proofErr w:type="spellEnd"/>
      <w:r w:rsidR="009D25D3" w:rsidRPr="009D25D3">
        <w:rPr>
          <w:rFonts w:ascii="Times New Roman" w:eastAsia="Times New Roman" w:hAnsi="Times New Roman" w:cs="Times New Roman"/>
          <w:spacing w:val="-4"/>
          <w:sz w:val="28"/>
          <w:szCs w:val="28"/>
          <w:lang w:eastAsia="uk-UA"/>
        </w:rPr>
        <w:t xml:space="preserve"> (харчоблоків) закладів освіти;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здійснення моніторингу процесів реалізації соціального і </w:t>
      </w:r>
      <w:proofErr w:type="spellStart"/>
      <w:r w:rsidR="009D25D3" w:rsidRPr="009D25D3">
        <w:rPr>
          <w:rFonts w:ascii="Times New Roman" w:eastAsia="Times New Roman" w:hAnsi="Times New Roman" w:cs="Times New Roman"/>
          <w:spacing w:val="-4"/>
          <w:sz w:val="28"/>
          <w:szCs w:val="28"/>
          <w:lang w:eastAsia="uk-UA"/>
        </w:rPr>
        <w:t>здоров’язбережу</w:t>
      </w:r>
      <w:r w:rsidR="007F79AF">
        <w:rPr>
          <w:rFonts w:ascii="Times New Roman" w:eastAsia="Times New Roman" w:hAnsi="Times New Roman" w:cs="Times New Roman"/>
          <w:spacing w:val="-4"/>
          <w:sz w:val="28"/>
          <w:szCs w:val="28"/>
          <w:lang w:eastAsia="uk-UA"/>
        </w:rPr>
        <w:softHyphen/>
      </w:r>
      <w:r w:rsidR="009D25D3" w:rsidRPr="009D25D3">
        <w:rPr>
          <w:rFonts w:ascii="Times New Roman" w:eastAsia="Times New Roman" w:hAnsi="Times New Roman" w:cs="Times New Roman"/>
          <w:spacing w:val="-4"/>
          <w:sz w:val="28"/>
          <w:szCs w:val="28"/>
          <w:lang w:eastAsia="uk-UA"/>
        </w:rPr>
        <w:t>валь</w:t>
      </w:r>
      <w:r w:rsidR="007F79AF">
        <w:rPr>
          <w:rFonts w:ascii="Times New Roman" w:eastAsia="Times New Roman" w:hAnsi="Times New Roman" w:cs="Times New Roman"/>
          <w:spacing w:val="-4"/>
          <w:sz w:val="28"/>
          <w:szCs w:val="28"/>
          <w:lang w:eastAsia="uk-UA"/>
        </w:rPr>
        <w:softHyphen/>
      </w:r>
      <w:r w:rsidR="009D25D3" w:rsidRPr="009D25D3">
        <w:rPr>
          <w:rFonts w:ascii="Times New Roman" w:eastAsia="Times New Roman" w:hAnsi="Times New Roman" w:cs="Times New Roman"/>
          <w:spacing w:val="-4"/>
          <w:sz w:val="28"/>
          <w:szCs w:val="28"/>
          <w:lang w:eastAsia="uk-UA"/>
        </w:rPr>
        <w:t>ного</w:t>
      </w:r>
      <w:proofErr w:type="spellEnd"/>
      <w:r w:rsidR="009D25D3" w:rsidRPr="009D25D3">
        <w:rPr>
          <w:rFonts w:ascii="Times New Roman" w:eastAsia="Times New Roman" w:hAnsi="Times New Roman" w:cs="Times New Roman"/>
          <w:spacing w:val="-4"/>
          <w:sz w:val="28"/>
          <w:szCs w:val="28"/>
          <w:lang w:eastAsia="uk-UA"/>
        </w:rPr>
        <w:t xml:space="preserve"> компонентів навчання, забезпечення рухової активності учнів під час освітнього процесу, запобігання насильству та </w:t>
      </w:r>
      <w:proofErr w:type="spellStart"/>
      <w:r w:rsidR="009D25D3" w:rsidRPr="009D25D3">
        <w:rPr>
          <w:rFonts w:ascii="Times New Roman" w:eastAsia="Times New Roman" w:hAnsi="Times New Roman" w:cs="Times New Roman"/>
          <w:spacing w:val="-4"/>
          <w:sz w:val="28"/>
          <w:szCs w:val="28"/>
          <w:lang w:eastAsia="uk-UA"/>
        </w:rPr>
        <w:t>булінгу</w:t>
      </w:r>
      <w:proofErr w:type="spellEnd"/>
      <w:r w:rsidR="009D25D3" w:rsidRPr="009D25D3">
        <w:rPr>
          <w:rFonts w:ascii="Times New Roman" w:eastAsia="Times New Roman" w:hAnsi="Times New Roman" w:cs="Times New Roman"/>
          <w:spacing w:val="-4"/>
          <w:sz w:val="28"/>
          <w:szCs w:val="28"/>
          <w:lang w:eastAsia="uk-UA"/>
        </w:rPr>
        <w:t xml:space="preserve"> (цькуванню), забезпечення здорового харчування в закладі освіти;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упровадження в закладах освіти міжнародних програм із протидії проявам насильства та </w:t>
      </w:r>
      <w:proofErr w:type="spellStart"/>
      <w:r w:rsidR="009D25D3" w:rsidRPr="009D25D3">
        <w:rPr>
          <w:rFonts w:ascii="Times New Roman" w:eastAsia="Times New Roman" w:hAnsi="Times New Roman" w:cs="Times New Roman"/>
          <w:spacing w:val="-4"/>
          <w:sz w:val="28"/>
          <w:szCs w:val="28"/>
          <w:lang w:eastAsia="uk-UA"/>
        </w:rPr>
        <w:t>булінгу</w:t>
      </w:r>
      <w:proofErr w:type="spellEnd"/>
      <w:r w:rsidR="009D25D3" w:rsidRPr="009D25D3">
        <w:rPr>
          <w:rFonts w:ascii="Times New Roman" w:eastAsia="Times New Roman" w:hAnsi="Times New Roman" w:cs="Times New Roman"/>
          <w:spacing w:val="-4"/>
          <w:sz w:val="28"/>
          <w:szCs w:val="28"/>
          <w:lang w:eastAsia="uk-UA"/>
        </w:rPr>
        <w:t xml:space="preserve"> (цькування) і їх попередження;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удосконалення механізму психологічного супроводу та підтримки в закладах освіти, запровадження дієвого механізму взаємодії закладів освіти та охорони здоров’я для охорони психічного здоров’я дітей;</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розвиток </w:t>
      </w:r>
      <w:proofErr w:type="spellStart"/>
      <w:r w:rsidR="009D25D3" w:rsidRPr="009D25D3">
        <w:rPr>
          <w:rFonts w:ascii="Times New Roman" w:eastAsia="Times New Roman" w:hAnsi="Times New Roman" w:cs="Times New Roman"/>
          <w:spacing w:val="-4"/>
          <w:sz w:val="28"/>
          <w:szCs w:val="28"/>
          <w:lang w:eastAsia="uk-UA"/>
        </w:rPr>
        <w:t>міжсекторального</w:t>
      </w:r>
      <w:proofErr w:type="spellEnd"/>
      <w:r w:rsidR="009D25D3" w:rsidRPr="009D25D3">
        <w:rPr>
          <w:rFonts w:ascii="Times New Roman" w:eastAsia="Times New Roman" w:hAnsi="Times New Roman" w:cs="Times New Roman"/>
          <w:spacing w:val="-4"/>
          <w:sz w:val="28"/>
          <w:szCs w:val="28"/>
          <w:lang w:eastAsia="uk-UA"/>
        </w:rPr>
        <w:t xml:space="preserve"> співробітництва та державно-приватного партнерства у забезпеченні функціонування здорового та безпечного освітнього середовища;</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створення умов для активної участі громадськості у проведенні заходів з навчання учасників освітнього процесу навичкам здорового та безпечного способу життя, запобігання насильству та </w:t>
      </w:r>
      <w:proofErr w:type="spellStart"/>
      <w:r w:rsidR="009D25D3" w:rsidRPr="009D25D3">
        <w:rPr>
          <w:rFonts w:ascii="Times New Roman" w:eastAsia="Times New Roman" w:hAnsi="Times New Roman" w:cs="Times New Roman"/>
          <w:spacing w:val="-4"/>
          <w:sz w:val="28"/>
          <w:szCs w:val="28"/>
          <w:lang w:eastAsia="uk-UA"/>
        </w:rPr>
        <w:t>булінгу</w:t>
      </w:r>
      <w:proofErr w:type="spellEnd"/>
      <w:r w:rsidR="009D25D3" w:rsidRPr="009D25D3">
        <w:rPr>
          <w:rFonts w:ascii="Times New Roman" w:eastAsia="Times New Roman" w:hAnsi="Times New Roman" w:cs="Times New Roman"/>
          <w:spacing w:val="-4"/>
          <w:sz w:val="28"/>
          <w:szCs w:val="28"/>
          <w:lang w:eastAsia="uk-UA"/>
        </w:rPr>
        <w:t xml:space="preserve"> (цькуванню);</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8"/>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8"/>
          <w:sz w:val="28"/>
          <w:szCs w:val="28"/>
          <w:lang w:eastAsia="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rsidR="00C43047" w:rsidRPr="007F79AF" w:rsidRDefault="00C43047" w:rsidP="006C6845">
      <w:pPr>
        <w:shd w:val="clear" w:color="auto" w:fill="FFFFFF"/>
        <w:spacing w:after="0" w:line="230" w:lineRule="auto"/>
        <w:jc w:val="center"/>
        <w:rPr>
          <w:rFonts w:ascii="Times New Roman" w:eastAsia="Times New Roman" w:hAnsi="Times New Roman" w:cs="Times New Roman"/>
          <w:b/>
          <w:bCs/>
          <w:spacing w:val="-4"/>
          <w:sz w:val="16"/>
          <w:szCs w:val="28"/>
          <w:lang w:eastAsia="uk-UA"/>
        </w:rPr>
      </w:pPr>
    </w:p>
    <w:p w:rsidR="009D25D3" w:rsidRPr="009D25D3" w:rsidRDefault="009D25D3" w:rsidP="006C6845">
      <w:pPr>
        <w:shd w:val="clear" w:color="auto" w:fill="FFFFFF"/>
        <w:spacing w:after="0" w:line="230" w:lineRule="auto"/>
        <w:jc w:val="center"/>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b/>
          <w:bCs/>
          <w:spacing w:val="-4"/>
          <w:sz w:val="28"/>
          <w:szCs w:val="28"/>
          <w:lang w:eastAsia="uk-UA"/>
        </w:rPr>
        <w:t>IV. Очікувані результати реалізації Національної стратегії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Очікувані результати реалізації Національної стратегії: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у закладах освіти створено сучасне розвивальне, безпечне, комфортне та інклюзивне освітнє середовище, забезпечено впровадження заходів, спрямованих на формування гігієнічних навичок та засад здорового способу життя, протидію насильству, соціально-психологічне навчання;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навчання з метою збереження та зміцнення здоров’я, захисту від небезпек, підвищення рухової активності дітей є цікавим та ефективним;</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lastRenderedPageBreak/>
        <w:tab/>
      </w:r>
      <w:r w:rsidR="009D25D3" w:rsidRPr="009D25D3">
        <w:rPr>
          <w:rFonts w:ascii="Times New Roman" w:eastAsia="Times New Roman" w:hAnsi="Times New Roman" w:cs="Times New Roman"/>
          <w:spacing w:val="-4"/>
          <w:sz w:val="28"/>
          <w:szCs w:val="28"/>
          <w:lang w:eastAsia="uk-UA"/>
        </w:rPr>
        <w:t xml:space="preserve">стандарти освіти містять соціальну та </w:t>
      </w:r>
      <w:proofErr w:type="spellStart"/>
      <w:r w:rsidR="009D25D3" w:rsidRPr="009D25D3">
        <w:rPr>
          <w:rFonts w:ascii="Times New Roman" w:eastAsia="Times New Roman" w:hAnsi="Times New Roman" w:cs="Times New Roman"/>
          <w:spacing w:val="-4"/>
          <w:sz w:val="28"/>
          <w:szCs w:val="28"/>
          <w:lang w:eastAsia="uk-UA"/>
        </w:rPr>
        <w:t>здоров’язбережувальну</w:t>
      </w:r>
      <w:proofErr w:type="spellEnd"/>
      <w:r w:rsidR="009D25D3" w:rsidRPr="009D25D3">
        <w:rPr>
          <w:rFonts w:ascii="Times New Roman" w:eastAsia="Times New Roman" w:hAnsi="Times New Roman" w:cs="Times New Roman"/>
          <w:spacing w:val="-4"/>
          <w:sz w:val="28"/>
          <w:szCs w:val="28"/>
          <w:lang w:eastAsia="uk-UA"/>
        </w:rPr>
        <w:t xml:space="preserve"> складові, навчальні та типові освітні програми орієнтовані на реалізацію </w:t>
      </w:r>
      <w:proofErr w:type="spellStart"/>
      <w:r w:rsidR="009D25D3" w:rsidRPr="009D25D3">
        <w:rPr>
          <w:rFonts w:ascii="Times New Roman" w:eastAsia="Times New Roman" w:hAnsi="Times New Roman" w:cs="Times New Roman"/>
          <w:spacing w:val="-4"/>
          <w:sz w:val="28"/>
          <w:szCs w:val="28"/>
          <w:lang w:eastAsia="uk-UA"/>
        </w:rPr>
        <w:t>здоров’язбережувального</w:t>
      </w:r>
      <w:proofErr w:type="spellEnd"/>
      <w:r w:rsidR="009D25D3" w:rsidRPr="009D25D3">
        <w:rPr>
          <w:rFonts w:ascii="Times New Roman" w:eastAsia="Times New Roman" w:hAnsi="Times New Roman" w:cs="Times New Roman"/>
          <w:spacing w:val="-4"/>
          <w:sz w:val="28"/>
          <w:szCs w:val="28"/>
          <w:lang w:eastAsia="uk-UA"/>
        </w:rPr>
        <w:t xml:space="preserve"> компонента навчання;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8"/>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8"/>
          <w:sz w:val="28"/>
          <w:szCs w:val="28"/>
          <w:lang w:eastAsia="uk-UA"/>
        </w:rPr>
        <w:t>заклади освіти відповідають критеріям санітарного та епідеміологічного благопо</w:t>
      </w:r>
      <w:r w:rsidR="007F79AF">
        <w:rPr>
          <w:rFonts w:ascii="Times New Roman" w:eastAsia="Times New Roman" w:hAnsi="Times New Roman" w:cs="Times New Roman"/>
          <w:spacing w:val="-8"/>
          <w:sz w:val="28"/>
          <w:szCs w:val="28"/>
          <w:lang w:eastAsia="uk-UA"/>
        </w:rPr>
        <w:softHyphen/>
      </w:r>
      <w:r w:rsidR="009D25D3" w:rsidRPr="009D25D3">
        <w:rPr>
          <w:rFonts w:ascii="Times New Roman" w:eastAsia="Times New Roman" w:hAnsi="Times New Roman" w:cs="Times New Roman"/>
          <w:spacing w:val="-8"/>
          <w:sz w:val="28"/>
          <w:szCs w:val="28"/>
          <w:lang w:eastAsia="uk-UA"/>
        </w:rPr>
        <w:t>лу</w:t>
      </w:r>
      <w:r w:rsidR="007F79AF">
        <w:rPr>
          <w:rFonts w:ascii="Times New Roman" w:eastAsia="Times New Roman" w:hAnsi="Times New Roman" w:cs="Times New Roman"/>
          <w:spacing w:val="-8"/>
          <w:sz w:val="28"/>
          <w:szCs w:val="28"/>
          <w:lang w:eastAsia="uk-UA"/>
        </w:rPr>
        <w:softHyphen/>
      </w:r>
      <w:r w:rsidR="009D25D3" w:rsidRPr="009D25D3">
        <w:rPr>
          <w:rFonts w:ascii="Times New Roman" w:eastAsia="Times New Roman" w:hAnsi="Times New Roman" w:cs="Times New Roman"/>
          <w:spacing w:val="-8"/>
          <w:sz w:val="28"/>
          <w:szCs w:val="28"/>
          <w:lang w:eastAsia="uk-UA"/>
        </w:rPr>
        <w:t>ччя, мають сучасну матеріально-технічну базу для організації навчання, у тому числі фор</w:t>
      </w:r>
      <w:r w:rsidR="007F79AF">
        <w:rPr>
          <w:rFonts w:ascii="Times New Roman" w:eastAsia="Times New Roman" w:hAnsi="Times New Roman" w:cs="Times New Roman"/>
          <w:spacing w:val="-8"/>
          <w:sz w:val="28"/>
          <w:szCs w:val="28"/>
          <w:lang w:eastAsia="uk-UA"/>
        </w:rPr>
        <w:softHyphen/>
      </w:r>
      <w:r w:rsidR="009D25D3" w:rsidRPr="009D25D3">
        <w:rPr>
          <w:rFonts w:ascii="Times New Roman" w:eastAsia="Times New Roman" w:hAnsi="Times New Roman" w:cs="Times New Roman"/>
          <w:spacing w:val="-8"/>
          <w:sz w:val="28"/>
          <w:szCs w:val="28"/>
          <w:lang w:eastAsia="uk-UA"/>
        </w:rPr>
        <w:t xml:space="preserve">мування </w:t>
      </w:r>
      <w:proofErr w:type="spellStart"/>
      <w:r w:rsidR="009D25D3" w:rsidRPr="009D25D3">
        <w:rPr>
          <w:rFonts w:ascii="Times New Roman" w:eastAsia="Times New Roman" w:hAnsi="Times New Roman" w:cs="Times New Roman"/>
          <w:spacing w:val="-8"/>
          <w:sz w:val="28"/>
          <w:szCs w:val="28"/>
          <w:lang w:eastAsia="uk-UA"/>
        </w:rPr>
        <w:t>здоров’язбережувальних</w:t>
      </w:r>
      <w:proofErr w:type="spellEnd"/>
      <w:r w:rsidR="009D25D3" w:rsidRPr="009D25D3">
        <w:rPr>
          <w:rFonts w:ascii="Times New Roman" w:eastAsia="Times New Roman" w:hAnsi="Times New Roman" w:cs="Times New Roman"/>
          <w:spacing w:val="-8"/>
          <w:sz w:val="28"/>
          <w:szCs w:val="28"/>
          <w:lang w:eastAsia="uk-UA"/>
        </w:rPr>
        <w:t xml:space="preserve"> компетенцій та забезпечення фізичної активності учнів;</w:t>
      </w:r>
    </w:p>
    <w:p w:rsidR="009D25D3" w:rsidRPr="009D25D3" w:rsidRDefault="00C43047" w:rsidP="006C6845">
      <w:pPr>
        <w:shd w:val="clear" w:color="auto" w:fill="FFFFFF"/>
        <w:spacing w:after="0" w:line="230" w:lineRule="auto"/>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організація харчування в закладах освіти здійснюється згідно із законодавством, усі учасники освітнього процесу мають доступ до здорової їжі та питної води;</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матеріально-технічне забезпечення </w:t>
      </w:r>
      <w:proofErr w:type="spellStart"/>
      <w:r w:rsidR="009D25D3" w:rsidRPr="009D25D3">
        <w:rPr>
          <w:rFonts w:ascii="Times New Roman" w:eastAsia="Times New Roman" w:hAnsi="Times New Roman" w:cs="Times New Roman"/>
          <w:spacing w:val="-4"/>
          <w:sz w:val="28"/>
          <w:szCs w:val="28"/>
          <w:lang w:eastAsia="uk-UA"/>
        </w:rPr>
        <w:t>їдалень</w:t>
      </w:r>
      <w:proofErr w:type="spellEnd"/>
      <w:r w:rsidR="009D25D3" w:rsidRPr="009D25D3">
        <w:rPr>
          <w:rFonts w:ascii="Times New Roman" w:eastAsia="Times New Roman" w:hAnsi="Times New Roman" w:cs="Times New Roman"/>
          <w:spacing w:val="-4"/>
          <w:sz w:val="28"/>
          <w:szCs w:val="28"/>
          <w:lang w:eastAsia="uk-UA"/>
        </w:rPr>
        <w:t xml:space="preserve"> (харчоблоків) закладів освіти є сучасним і спроможним забезпечити потреби в здоровому та збалансованому харчуванні учнів, педагогічних працівників, інших учасників освітнього процесу;</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педагогічні та медичні працівники закладів освіти запобігають, попереджують та протидіють будь-яким проявам насильства;</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підвищено рівень навчання учнів із навчального предмета “фізична культура”, а також залучення учнів до рухової активності під час занять з інших навчальних предметів і після занять;</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психологічна служба та соціально-педагогічний патронаж у системі освіти надають ефективні послуги учасникам освітнього процесу;</w:t>
      </w:r>
    </w:p>
    <w:p w:rsidR="009D25D3" w:rsidRPr="009D25D3" w:rsidRDefault="009D25D3"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9D25D3">
        <w:rPr>
          <w:rFonts w:ascii="Times New Roman" w:eastAsia="Times New Roman" w:hAnsi="Times New Roman" w:cs="Times New Roman"/>
          <w:spacing w:val="-4"/>
          <w:sz w:val="28"/>
          <w:szCs w:val="28"/>
          <w:lang w:eastAsia="uk-UA"/>
        </w:rPr>
        <w:t>оптимізовано діяльність медичної служби закладів освіти та підвищено якість її послуг;</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працівники закладів освіти, батьки, інші учасники освітнього процесу та зацікавлені особи беруть активну участь у формуванні звичок здорового способу життя, фізичної активності та безпечної поведінки дітей.</w:t>
      </w:r>
    </w:p>
    <w:p w:rsidR="00C43047" w:rsidRPr="006C6845" w:rsidRDefault="00C43047" w:rsidP="006C6845">
      <w:pPr>
        <w:shd w:val="clear" w:color="auto" w:fill="FFFFFF"/>
        <w:spacing w:after="0" w:line="230" w:lineRule="auto"/>
        <w:jc w:val="both"/>
        <w:rPr>
          <w:rFonts w:ascii="Times New Roman" w:eastAsia="Times New Roman" w:hAnsi="Times New Roman" w:cs="Times New Roman"/>
          <w:b/>
          <w:bCs/>
          <w:spacing w:val="-4"/>
          <w:sz w:val="16"/>
          <w:szCs w:val="28"/>
          <w:lang w:eastAsia="uk-UA"/>
        </w:rPr>
      </w:pPr>
      <w:r w:rsidRPr="00C43047">
        <w:rPr>
          <w:rFonts w:ascii="Times New Roman" w:eastAsia="Times New Roman" w:hAnsi="Times New Roman" w:cs="Times New Roman"/>
          <w:b/>
          <w:bCs/>
          <w:spacing w:val="-4"/>
          <w:sz w:val="28"/>
          <w:szCs w:val="28"/>
          <w:lang w:eastAsia="uk-UA"/>
        </w:rPr>
        <w:tab/>
      </w:r>
    </w:p>
    <w:p w:rsidR="009D25D3" w:rsidRPr="009D25D3" w:rsidRDefault="009D25D3" w:rsidP="006C6845">
      <w:pPr>
        <w:shd w:val="clear" w:color="auto" w:fill="FFFFFF"/>
        <w:spacing w:after="0" w:line="230" w:lineRule="auto"/>
        <w:jc w:val="center"/>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b/>
          <w:bCs/>
          <w:spacing w:val="-4"/>
          <w:sz w:val="28"/>
          <w:szCs w:val="28"/>
          <w:lang w:eastAsia="uk-UA"/>
        </w:rPr>
        <w:t>V. Реалізація, моніторинг та оцінка виконання Національної стратегії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Реалізувати Національну стратегію передбачається протягом 2020 – 2024 років. На підставі визначених стратегічних цілей та завдань Кабінет Міністрів України щороку до 1 квітня затверджує план заходів на поточний рік щодо реалізації Національної стратегії, забезпечує його виконання на засадах відкритості та прозорості, звітує про його виконання.</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Реалізація Національної стратегії забезпечується в межах компетенції спільними зусиллями державних органів, органів місцевого самоврядування та громадськості.</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 xml:space="preserve">Відкритість та прозорість реалізації Національної стратегії забезпечується шляхом інформування про хід її реалізації, зокрема на </w:t>
      </w:r>
      <w:proofErr w:type="spellStart"/>
      <w:r w:rsidR="009D25D3" w:rsidRPr="009D25D3">
        <w:rPr>
          <w:rFonts w:ascii="Times New Roman" w:eastAsia="Times New Roman" w:hAnsi="Times New Roman" w:cs="Times New Roman"/>
          <w:spacing w:val="-4"/>
          <w:sz w:val="28"/>
          <w:szCs w:val="28"/>
          <w:lang w:eastAsia="uk-UA"/>
        </w:rPr>
        <w:t>вебсайтах</w:t>
      </w:r>
      <w:proofErr w:type="spellEnd"/>
      <w:r w:rsidR="009D25D3" w:rsidRPr="009D25D3">
        <w:rPr>
          <w:rFonts w:ascii="Times New Roman" w:eastAsia="Times New Roman" w:hAnsi="Times New Roman" w:cs="Times New Roman"/>
          <w:spacing w:val="-4"/>
          <w:sz w:val="28"/>
          <w:szCs w:val="28"/>
          <w:lang w:eastAsia="uk-UA"/>
        </w:rPr>
        <w:t xml:space="preserve"> відповідних органів державної влади та органів місцевого самоврядування.</w:t>
      </w:r>
    </w:p>
    <w:p w:rsidR="00C43047" w:rsidRPr="006C6845" w:rsidRDefault="00C43047" w:rsidP="006C6845">
      <w:pPr>
        <w:shd w:val="clear" w:color="auto" w:fill="FFFFFF"/>
        <w:spacing w:after="0" w:line="230" w:lineRule="auto"/>
        <w:jc w:val="both"/>
        <w:rPr>
          <w:rFonts w:ascii="Times New Roman" w:eastAsia="Times New Roman" w:hAnsi="Times New Roman" w:cs="Times New Roman"/>
          <w:b/>
          <w:bCs/>
          <w:spacing w:val="-4"/>
          <w:sz w:val="16"/>
          <w:szCs w:val="28"/>
          <w:lang w:eastAsia="uk-UA"/>
        </w:rPr>
      </w:pPr>
    </w:p>
    <w:p w:rsidR="009D25D3" w:rsidRPr="009D25D3" w:rsidRDefault="009D25D3" w:rsidP="006C6845">
      <w:pPr>
        <w:shd w:val="clear" w:color="auto" w:fill="FFFFFF"/>
        <w:spacing w:after="0" w:line="230" w:lineRule="auto"/>
        <w:jc w:val="center"/>
        <w:rPr>
          <w:rFonts w:ascii="Times New Roman" w:eastAsia="Times New Roman" w:hAnsi="Times New Roman" w:cs="Times New Roman"/>
          <w:spacing w:val="-4"/>
          <w:sz w:val="28"/>
          <w:szCs w:val="28"/>
          <w:lang w:eastAsia="uk-UA"/>
        </w:rPr>
      </w:pPr>
      <w:r w:rsidRPr="00C43047">
        <w:rPr>
          <w:rFonts w:ascii="Times New Roman" w:eastAsia="Times New Roman" w:hAnsi="Times New Roman" w:cs="Times New Roman"/>
          <w:b/>
          <w:bCs/>
          <w:spacing w:val="-4"/>
          <w:sz w:val="28"/>
          <w:szCs w:val="28"/>
          <w:lang w:eastAsia="uk-UA"/>
        </w:rPr>
        <w:t>VІ. Фінансове забезпечення реалізації Національної стратегії</w:t>
      </w:r>
    </w:p>
    <w:p w:rsidR="009D25D3" w:rsidRPr="009D25D3" w:rsidRDefault="00C43047" w:rsidP="006C6845">
      <w:pPr>
        <w:shd w:val="clear" w:color="auto" w:fill="FFFFFF"/>
        <w:spacing w:after="0" w:line="230" w:lineRule="auto"/>
        <w:jc w:val="both"/>
        <w:rPr>
          <w:rFonts w:ascii="Times New Roman" w:eastAsia="Times New Roman" w:hAnsi="Times New Roman" w:cs="Times New Roman"/>
          <w:sz w:val="28"/>
          <w:szCs w:val="28"/>
          <w:lang w:eastAsia="uk-UA"/>
        </w:rPr>
      </w:pPr>
      <w:r w:rsidRPr="00C43047">
        <w:rPr>
          <w:rFonts w:ascii="Times New Roman" w:eastAsia="Times New Roman" w:hAnsi="Times New Roman" w:cs="Times New Roman"/>
          <w:spacing w:val="-4"/>
          <w:sz w:val="28"/>
          <w:szCs w:val="28"/>
          <w:lang w:eastAsia="uk-UA"/>
        </w:rPr>
        <w:tab/>
      </w:r>
      <w:r w:rsidR="009D25D3" w:rsidRPr="009D25D3">
        <w:rPr>
          <w:rFonts w:ascii="Times New Roman" w:eastAsia="Times New Roman" w:hAnsi="Times New Roman" w:cs="Times New Roman"/>
          <w:spacing w:val="-4"/>
          <w:sz w:val="28"/>
          <w:szCs w:val="28"/>
          <w:lang w:eastAsia="uk-UA"/>
        </w:rPr>
        <w:t>Реалізація Національної стратегії здійснюватиметься за рахунок коштів державного і місцевих бюджетів, а також з інших джерел, не заборонених законодавством</w:t>
      </w:r>
      <w:r w:rsidR="009D25D3" w:rsidRPr="009D25D3">
        <w:rPr>
          <w:rFonts w:ascii="Times New Roman" w:eastAsia="Times New Roman" w:hAnsi="Times New Roman" w:cs="Times New Roman"/>
          <w:sz w:val="28"/>
          <w:szCs w:val="28"/>
          <w:lang w:eastAsia="uk-UA"/>
        </w:rPr>
        <w:t>.</w:t>
      </w:r>
    </w:p>
    <w:p w:rsidR="00C43047" w:rsidRPr="00C43047" w:rsidRDefault="00C43047" w:rsidP="006C6845">
      <w:pPr>
        <w:shd w:val="clear" w:color="auto" w:fill="FFFFFF"/>
        <w:spacing w:after="0" w:line="230" w:lineRule="auto"/>
        <w:jc w:val="both"/>
        <w:rPr>
          <w:rFonts w:ascii="Times New Roman" w:eastAsia="Times New Roman" w:hAnsi="Times New Roman" w:cs="Times New Roman"/>
          <w:b/>
          <w:bCs/>
          <w:sz w:val="28"/>
          <w:szCs w:val="28"/>
          <w:lang w:eastAsia="uk-UA"/>
        </w:rPr>
      </w:pPr>
      <w:r w:rsidRPr="00C43047">
        <w:rPr>
          <w:rFonts w:ascii="Times New Roman" w:eastAsia="Times New Roman" w:hAnsi="Times New Roman" w:cs="Times New Roman"/>
          <w:b/>
          <w:bCs/>
          <w:sz w:val="28"/>
          <w:szCs w:val="28"/>
          <w:lang w:eastAsia="uk-UA"/>
        </w:rPr>
        <w:tab/>
      </w:r>
    </w:p>
    <w:p w:rsidR="009D25D3" w:rsidRPr="009D25D3" w:rsidRDefault="009D25D3" w:rsidP="006C6845">
      <w:pPr>
        <w:shd w:val="clear" w:color="auto" w:fill="FFFFFF"/>
        <w:spacing w:after="0" w:line="230" w:lineRule="auto"/>
        <w:jc w:val="both"/>
        <w:rPr>
          <w:rFonts w:ascii="Times New Roman" w:eastAsia="Times New Roman" w:hAnsi="Times New Roman" w:cs="Times New Roman"/>
          <w:sz w:val="28"/>
          <w:szCs w:val="28"/>
          <w:lang w:eastAsia="uk-UA"/>
        </w:rPr>
      </w:pPr>
      <w:r w:rsidRPr="00C43047">
        <w:rPr>
          <w:rFonts w:ascii="Times New Roman" w:eastAsia="Times New Roman" w:hAnsi="Times New Roman" w:cs="Times New Roman"/>
          <w:b/>
          <w:bCs/>
          <w:sz w:val="28"/>
          <w:szCs w:val="28"/>
          <w:lang w:eastAsia="uk-UA"/>
        </w:rPr>
        <w:t>Керівник Офісу Президента України А.ЄРМАК</w:t>
      </w:r>
    </w:p>
    <w:p w:rsidR="002C6025" w:rsidRPr="00C43047" w:rsidRDefault="002C6025" w:rsidP="006C6845">
      <w:pPr>
        <w:spacing w:line="230" w:lineRule="auto"/>
        <w:jc w:val="both"/>
        <w:rPr>
          <w:rFonts w:ascii="Times New Roman" w:hAnsi="Times New Roman" w:cs="Times New Roman"/>
          <w:sz w:val="28"/>
          <w:szCs w:val="28"/>
        </w:rPr>
      </w:pPr>
    </w:p>
    <w:sectPr w:rsidR="002C6025" w:rsidRPr="00C43047" w:rsidSect="00C4304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AA"/>
    <w:rsid w:val="002C18A4"/>
    <w:rsid w:val="002C6025"/>
    <w:rsid w:val="004F5BAA"/>
    <w:rsid w:val="006C6845"/>
    <w:rsid w:val="007F79AF"/>
    <w:rsid w:val="00957544"/>
    <w:rsid w:val="009C685A"/>
    <w:rsid w:val="009D25D3"/>
    <w:rsid w:val="00C43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A69A1-D487-4AAA-8B62-D934967B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5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5D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D25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D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64292">
      <w:bodyDiv w:val="1"/>
      <w:marLeft w:val="0"/>
      <w:marRight w:val="0"/>
      <w:marTop w:val="0"/>
      <w:marBottom w:val="0"/>
      <w:divBdr>
        <w:top w:val="none" w:sz="0" w:space="0" w:color="auto"/>
        <w:left w:val="none" w:sz="0" w:space="0" w:color="auto"/>
        <w:bottom w:val="none" w:sz="0" w:space="0" w:color="auto"/>
        <w:right w:val="none" w:sz="0" w:space="0" w:color="auto"/>
      </w:divBdr>
      <w:divsChild>
        <w:div w:id="431516977">
          <w:marLeft w:val="0"/>
          <w:marRight w:val="0"/>
          <w:marTop w:val="0"/>
          <w:marBottom w:val="0"/>
          <w:divBdr>
            <w:top w:val="none" w:sz="0" w:space="0" w:color="auto"/>
            <w:left w:val="none" w:sz="0" w:space="0" w:color="auto"/>
            <w:bottom w:val="none" w:sz="0" w:space="0" w:color="auto"/>
            <w:right w:val="none" w:sz="0" w:space="0" w:color="auto"/>
          </w:divBdr>
        </w:div>
        <w:div w:id="817723038">
          <w:marLeft w:val="0"/>
          <w:marRight w:val="0"/>
          <w:marTop w:val="0"/>
          <w:marBottom w:val="0"/>
          <w:divBdr>
            <w:top w:val="none" w:sz="0" w:space="0" w:color="auto"/>
            <w:left w:val="none" w:sz="0" w:space="0" w:color="auto"/>
            <w:bottom w:val="none" w:sz="0" w:space="0" w:color="auto"/>
            <w:right w:val="none" w:sz="0" w:space="0" w:color="auto"/>
          </w:divBdr>
          <w:divsChild>
            <w:div w:id="673151177">
              <w:marLeft w:val="0"/>
              <w:marRight w:val="0"/>
              <w:marTop w:val="75"/>
              <w:marBottom w:val="0"/>
              <w:divBdr>
                <w:top w:val="none" w:sz="0" w:space="0" w:color="auto"/>
                <w:left w:val="none" w:sz="0" w:space="0" w:color="auto"/>
                <w:bottom w:val="none" w:sz="0" w:space="0" w:color="auto"/>
                <w:right w:val="none" w:sz="0" w:space="0" w:color="auto"/>
              </w:divBdr>
            </w:div>
            <w:div w:id="1395856404">
              <w:marLeft w:val="0"/>
              <w:marRight w:val="0"/>
              <w:marTop w:val="0"/>
              <w:marBottom w:val="750"/>
              <w:divBdr>
                <w:top w:val="none" w:sz="0" w:space="0" w:color="auto"/>
                <w:left w:val="none" w:sz="0" w:space="0" w:color="auto"/>
                <w:bottom w:val="none" w:sz="0" w:space="0" w:color="auto"/>
                <w:right w:val="none" w:sz="0" w:space="0" w:color="auto"/>
              </w:divBdr>
            </w:div>
            <w:div w:id="1504279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16607</Words>
  <Characters>9466</Characters>
  <Application>Microsoft Office Word</Application>
  <DocSecurity>0</DocSecurity>
  <Lines>78</Lines>
  <Paragraphs>52</Paragraphs>
  <ScaleCrop>false</ScaleCrop>
  <Company/>
  <LinksUpToDate>false</LinksUpToDate>
  <CharactersWithSpaces>26021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2020-06-01T07:19:00Z</dcterms:created>
  <dcterms:modified xsi:type="dcterms:W3CDTF">2020-06-01T07:40:00Z</dcterms:modified>
</cp:coreProperties>
</file>