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EB4" w:rsidRPr="00275120" w:rsidRDefault="00985EB4" w:rsidP="00275120">
      <w:pPr>
        <w:spacing w:line="226" w:lineRule="auto"/>
        <w:ind w:firstLine="709"/>
        <w:jc w:val="both"/>
        <w:rPr>
          <w:rFonts w:ascii="Times New Roman" w:hAnsi="Times New Roman" w:cs="Times New Roman"/>
          <w:sz w:val="26"/>
          <w:szCs w:val="26"/>
        </w:rPr>
      </w:pPr>
      <w:bookmarkStart w:id="0" w:name="_GoBack"/>
      <w:bookmarkEnd w:id="0"/>
    </w:p>
    <w:p w:rsidR="009B224D" w:rsidRPr="00275120" w:rsidRDefault="0073406F" w:rsidP="00275120">
      <w:pPr>
        <w:spacing w:line="226" w:lineRule="auto"/>
        <w:ind w:firstLine="709"/>
        <w:jc w:val="both"/>
        <w:rPr>
          <w:rFonts w:ascii="Times New Roman" w:hAnsi="Times New Roman" w:cs="Times New Roman"/>
          <w:spacing w:val="-6"/>
          <w:sz w:val="26"/>
          <w:szCs w:val="26"/>
        </w:rPr>
      </w:pPr>
      <w:r w:rsidRPr="00275120">
        <w:rPr>
          <w:rFonts w:ascii="Times New Roman" w:hAnsi="Times New Roman" w:cs="Times New Roman"/>
          <w:spacing w:val="-6"/>
          <w:sz w:val="26"/>
          <w:szCs w:val="26"/>
        </w:rPr>
        <w:t xml:space="preserve">Відповідно до </w:t>
      </w:r>
      <w:r w:rsidRPr="00275120">
        <w:rPr>
          <w:rFonts w:ascii="Times New Roman" w:hAnsi="Times New Roman" w:cs="Times New Roman"/>
          <w:b/>
          <w:spacing w:val="-6"/>
          <w:sz w:val="26"/>
          <w:szCs w:val="26"/>
        </w:rPr>
        <w:t>листа МОН України № 1/9-436 від 09.08.2017</w:t>
      </w:r>
      <w:r w:rsidRPr="00275120">
        <w:rPr>
          <w:rFonts w:ascii="Times New Roman" w:hAnsi="Times New Roman" w:cs="Times New Roman"/>
          <w:spacing w:val="-6"/>
          <w:sz w:val="26"/>
          <w:szCs w:val="26"/>
        </w:rPr>
        <w:t xml:space="preserve"> розміщуємо </w:t>
      </w:r>
      <w:r w:rsidRPr="00275120">
        <w:rPr>
          <w:rFonts w:ascii="Times New Roman" w:hAnsi="Times New Roman" w:cs="Times New Roman"/>
          <w:b/>
          <w:spacing w:val="-6"/>
          <w:sz w:val="26"/>
          <w:szCs w:val="26"/>
        </w:rPr>
        <w:t>методичні рекомендації</w:t>
      </w:r>
      <w:r w:rsidRPr="00275120">
        <w:rPr>
          <w:rFonts w:ascii="Times New Roman" w:hAnsi="Times New Roman" w:cs="Times New Roman"/>
          <w:spacing w:val="-6"/>
          <w:sz w:val="26"/>
          <w:szCs w:val="26"/>
        </w:rPr>
        <w:t xml:space="preserve"> щодо викладання навчальних предметів у ЗНЗ у 2017/2018 </w:t>
      </w:r>
      <w:proofErr w:type="spellStart"/>
      <w:r w:rsidRPr="00275120">
        <w:rPr>
          <w:rFonts w:ascii="Times New Roman" w:hAnsi="Times New Roman" w:cs="Times New Roman"/>
          <w:spacing w:val="-6"/>
          <w:sz w:val="26"/>
          <w:szCs w:val="26"/>
        </w:rPr>
        <w:t>н.р</w:t>
      </w:r>
      <w:proofErr w:type="spellEnd"/>
      <w:r w:rsidRPr="00275120">
        <w:rPr>
          <w:rFonts w:ascii="Times New Roman" w:hAnsi="Times New Roman" w:cs="Times New Roman"/>
          <w:spacing w:val="-6"/>
          <w:sz w:val="26"/>
          <w:szCs w:val="26"/>
        </w:rPr>
        <w:t xml:space="preserve">., підготовлені спільно з НАПН України та Інститутом модернізації змісту освіти. </w:t>
      </w:r>
    </w:p>
    <w:p w:rsidR="00985EB4" w:rsidRPr="00275120" w:rsidRDefault="00985EB4" w:rsidP="00275120">
      <w:pPr>
        <w:spacing w:after="0" w:line="226" w:lineRule="auto"/>
        <w:ind w:firstLine="709"/>
        <w:jc w:val="center"/>
        <w:rPr>
          <w:rFonts w:ascii="Times New Roman" w:eastAsia="Calibri" w:hAnsi="Times New Roman"/>
          <w:b/>
          <w:sz w:val="26"/>
          <w:szCs w:val="26"/>
        </w:rPr>
      </w:pPr>
      <w:r w:rsidRPr="00275120">
        <w:rPr>
          <w:rFonts w:ascii="Times New Roman" w:eastAsia="Calibri" w:hAnsi="Times New Roman"/>
          <w:b/>
          <w:sz w:val="26"/>
          <w:szCs w:val="26"/>
        </w:rPr>
        <w:t>Початкова школа</w:t>
      </w:r>
    </w:p>
    <w:p w:rsidR="00985EB4" w:rsidRPr="00275120" w:rsidRDefault="00985EB4" w:rsidP="00275120">
      <w:pPr>
        <w:tabs>
          <w:tab w:val="left" w:pos="4284"/>
        </w:tabs>
        <w:spacing w:after="0" w:line="226" w:lineRule="auto"/>
        <w:ind w:firstLine="709"/>
        <w:jc w:val="both"/>
        <w:rPr>
          <w:rFonts w:ascii="Times New Roman" w:hAnsi="Times New Roman"/>
          <w:sz w:val="26"/>
          <w:szCs w:val="26"/>
        </w:rPr>
      </w:pPr>
      <w:r w:rsidRPr="00275120">
        <w:rPr>
          <w:rFonts w:ascii="Times New Roman" w:eastAsia="Calibri" w:hAnsi="Times New Roman"/>
          <w:sz w:val="26"/>
          <w:szCs w:val="26"/>
        </w:rPr>
        <w:t>У 2017/2018 навчальному році учні початкових класів навчатимуться за навчальними програмами, затвердженими наказами</w:t>
      </w:r>
      <w:r w:rsidRPr="00275120">
        <w:rPr>
          <w:rFonts w:ascii="Times New Roman" w:eastAsia="Calibri" w:hAnsi="Times New Roman"/>
          <w:b/>
          <w:i/>
          <w:sz w:val="26"/>
          <w:szCs w:val="26"/>
        </w:rPr>
        <w:t xml:space="preserve"> </w:t>
      </w:r>
      <w:r w:rsidRPr="00275120">
        <w:rPr>
          <w:rFonts w:ascii="Times New Roman" w:hAnsi="Times New Roman"/>
          <w:sz w:val="26"/>
          <w:szCs w:val="26"/>
        </w:rPr>
        <w:t>Міністерства освіти і науки України від  05.08.2016 2016 № 948 «</w:t>
      </w:r>
      <w:r w:rsidRPr="00275120">
        <w:rPr>
          <w:rFonts w:ascii="Times New Roman" w:hAnsi="Times New Roman"/>
          <w:sz w:val="26"/>
          <w:szCs w:val="26"/>
          <w:lang w:eastAsia="ar-SA"/>
        </w:rPr>
        <w:t xml:space="preserve">Про затвердження змін до навчальних програм для 1-4-х класів загальноосвітніх навчальних закладів» (у якому </w:t>
      </w:r>
      <w:r w:rsidRPr="00275120">
        <w:rPr>
          <w:rFonts w:ascii="Times New Roman" w:hAnsi="Times New Roman"/>
          <w:sz w:val="26"/>
          <w:szCs w:val="26"/>
        </w:rPr>
        <w:t>затверджено зміни до таких програм: «Українська мова», «Літературне читання», «Математика», «Природознавство», «Я у світі», «Інформатика», «Трудове навчання», «Іноземні мови для загальноосвітніх та спеціалізованих навчальних закладів», «Образотворче мистецтво», «Музичне мистецтво», «Фізична культура», «Основи здоров’я») та від 12.09.2011 № 1050 «Про навчальні програми для 1-4 класів загальноосвітніх навчальних закладів».</w:t>
      </w:r>
    </w:p>
    <w:p w:rsidR="00985EB4" w:rsidRPr="00275120" w:rsidRDefault="00985EB4" w:rsidP="00275120">
      <w:pPr>
        <w:widowControl w:val="0"/>
        <w:spacing w:after="0" w:line="226" w:lineRule="auto"/>
        <w:ind w:firstLine="709"/>
        <w:jc w:val="both"/>
        <w:rPr>
          <w:rFonts w:ascii="Times New Roman" w:hAnsi="Times New Roman"/>
          <w:color w:val="000000"/>
          <w:sz w:val="26"/>
          <w:szCs w:val="26"/>
          <w:shd w:val="clear" w:color="auto" w:fill="FFFFFF"/>
        </w:rPr>
      </w:pPr>
      <w:r w:rsidRPr="00275120">
        <w:rPr>
          <w:rFonts w:ascii="Times New Roman" w:hAnsi="Times New Roman"/>
          <w:snapToGrid w:val="0"/>
          <w:sz w:val="26"/>
          <w:szCs w:val="26"/>
          <w:lang w:eastAsia="ru-RU"/>
        </w:rPr>
        <w:t>Типові навчальні плани початкової школи складені на виконання Закону України  "Про загальну середню освіту"  та затверджені наказом Міністерства освіти і науки України від 10.06.2011 № 572 «Про Типові навчальні плани початкової школи» (зі змінами).</w:t>
      </w:r>
      <w:r w:rsidRPr="00275120">
        <w:rPr>
          <w:rFonts w:ascii="Times New Roman" w:hAnsi="Times New Roman"/>
          <w:color w:val="000000"/>
          <w:sz w:val="26"/>
          <w:szCs w:val="26"/>
          <w:shd w:val="clear" w:color="auto" w:fill="FFFFFF"/>
        </w:rPr>
        <w:t xml:space="preserve"> </w:t>
      </w:r>
    </w:p>
    <w:p w:rsidR="00985EB4" w:rsidRPr="00275120" w:rsidRDefault="00985EB4" w:rsidP="00275120">
      <w:pPr>
        <w:widowControl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shd w:val="clear" w:color="auto" w:fill="FFFFFF"/>
        </w:rPr>
        <w:t xml:space="preserve">Інформуємо, що частину навчального навантаження з фізичної культури у початковій школі (до 1 години на тиждень) можна використовувати на вивчення окремих навчальних предметів, що забезпечують рухову активність учнів (хореографія, ритміка, плавання тощо), за наявності відповідних умов, педагогічних кадрів та навчальних програм, які мають гриф Міністерства освіти і науки України. </w:t>
      </w:r>
    </w:p>
    <w:p w:rsidR="00985EB4" w:rsidRPr="00275120" w:rsidRDefault="00985EB4" w:rsidP="00275120">
      <w:pPr>
        <w:spacing w:after="0" w:line="226" w:lineRule="auto"/>
        <w:ind w:left="-567" w:firstLine="709"/>
        <w:jc w:val="center"/>
        <w:rPr>
          <w:rFonts w:ascii="Times New Roman" w:eastAsia="Calibri" w:hAnsi="Times New Roman"/>
          <w:b/>
          <w:i/>
          <w:sz w:val="26"/>
          <w:szCs w:val="26"/>
        </w:rPr>
      </w:pPr>
    </w:p>
    <w:p w:rsidR="00985EB4" w:rsidRPr="00275120" w:rsidRDefault="00985EB4" w:rsidP="00275120">
      <w:pPr>
        <w:spacing w:after="0" w:line="226" w:lineRule="auto"/>
        <w:ind w:left="-567" w:firstLine="709"/>
        <w:jc w:val="center"/>
        <w:rPr>
          <w:rFonts w:ascii="Times New Roman" w:eastAsia="Calibri" w:hAnsi="Times New Roman"/>
          <w:b/>
          <w:i/>
          <w:sz w:val="26"/>
          <w:szCs w:val="26"/>
        </w:rPr>
      </w:pPr>
      <w:r w:rsidRPr="00275120">
        <w:rPr>
          <w:rFonts w:ascii="Times New Roman" w:eastAsia="Calibri" w:hAnsi="Times New Roman"/>
          <w:b/>
          <w:i/>
          <w:sz w:val="26"/>
          <w:szCs w:val="26"/>
        </w:rPr>
        <w:t>Домашні завдання</w:t>
      </w:r>
    </w:p>
    <w:p w:rsidR="00985EB4" w:rsidRPr="00275120" w:rsidRDefault="00985EB4" w:rsidP="00275120">
      <w:pPr>
        <w:spacing w:after="0" w:line="226" w:lineRule="auto"/>
        <w:ind w:firstLine="709"/>
        <w:jc w:val="both"/>
        <w:rPr>
          <w:rFonts w:ascii="Times New Roman" w:eastAsia="Calibri" w:hAnsi="Times New Roman"/>
          <w:sz w:val="26"/>
          <w:szCs w:val="26"/>
        </w:rPr>
      </w:pPr>
      <w:r w:rsidRPr="00275120">
        <w:rPr>
          <w:rFonts w:ascii="Times New Roman" w:eastAsia="Calibri" w:hAnsi="Times New Roman"/>
          <w:sz w:val="26"/>
          <w:szCs w:val="26"/>
        </w:rPr>
        <w:t>Обсяг домашніх завдань визначається згідно з Державними санітарними правилами і нормами влаштування, утримання загальноосвітніх навчальних закладів та організації навчально-виховного процесу (</w:t>
      </w:r>
      <w:proofErr w:type="spellStart"/>
      <w:r w:rsidRPr="00275120">
        <w:rPr>
          <w:rFonts w:ascii="Times New Roman" w:eastAsia="Calibri" w:hAnsi="Times New Roman"/>
          <w:sz w:val="26"/>
          <w:szCs w:val="26"/>
        </w:rPr>
        <w:t>ДСанПІН</w:t>
      </w:r>
      <w:proofErr w:type="spellEnd"/>
      <w:r w:rsidRPr="00275120">
        <w:rPr>
          <w:rFonts w:ascii="Times New Roman" w:eastAsia="Calibri" w:hAnsi="Times New Roman"/>
          <w:sz w:val="26"/>
          <w:szCs w:val="26"/>
        </w:rPr>
        <w:t xml:space="preserve"> 5.5.2.008-01).</w:t>
      </w:r>
    </w:p>
    <w:p w:rsidR="00985EB4" w:rsidRPr="00275120" w:rsidRDefault="00985EB4" w:rsidP="00275120">
      <w:pPr>
        <w:spacing w:after="0" w:line="226" w:lineRule="auto"/>
        <w:ind w:firstLine="709"/>
        <w:jc w:val="both"/>
        <w:rPr>
          <w:rFonts w:ascii="Times New Roman" w:eastAsia="Calibri" w:hAnsi="Times New Roman"/>
          <w:b/>
          <w:sz w:val="26"/>
          <w:szCs w:val="26"/>
        </w:rPr>
      </w:pPr>
      <w:r w:rsidRPr="00275120">
        <w:rPr>
          <w:rFonts w:ascii="Times New Roman" w:eastAsia="Calibri" w:hAnsi="Times New Roman"/>
          <w:b/>
          <w:sz w:val="26"/>
          <w:szCs w:val="26"/>
        </w:rPr>
        <w:t>У 1-му класі домашні завдання не задаються.</w:t>
      </w:r>
    </w:p>
    <w:p w:rsidR="00985EB4" w:rsidRPr="00275120" w:rsidRDefault="00985EB4" w:rsidP="00275120">
      <w:pPr>
        <w:spacing w:after="0" w:line="226" w:lineRule="auto"/>
        <w:ind w:firstLine="709"/>
        <w:jc w:val="both"/>
        <w:rPr>
          <w:rFonts w:ascii="Times New Roman" w:eastAsia="Calibri" w:hAnsi="Times New Roman"/>
          <w:sz w:val="26"/>
          <w:szCs w:val="26"/>
        </w:rPr>
      </w:pPr>
      <w:r w:rsidRPr="00275120">
        <w:rPr>
          <w:rFonts w:ascii="Times New Roman" w:eastAsia="Calibri" w:hAnsi="Times New Roman"/>
          <w:sz w:val="26"/>
          <w:szCs w:val="26"/>
        </w:rPr>
        <w:t>У 2-4 класах обсяг домашніх завдань з усіх предметів має бути таким, щоб витрати часу на їх виконання не перевищували: у 2-му класі – 45 хвилин; у 3-му класі – 1 години 10 хвилин; 4-му класі – 1 години 30 хвилин.</w:t>
      </w:r>
    </w:p>
    <w:p w:rsidR="00985EB4" w:rsidRPr="00275120" w:rsidRDefault="00985EB4" w:rsidP="00275120">
      <w:pPr>
        <w:spacing w:after="0" w:line="226" w:lineRule="auto"/>
        <w:ind w:firstLine="709"/>
        <w:jc w:val="both"/>
        <w:rPr>
          <w:rFonts w:ascii="Times New Roman" w:eastAsia="Calibri" w:hAnsi="Times New Roman"/>
          <w:spacing w:val="-6"/>
          <w:sz w:val="26"/>
          <w:szCs w:val="26"/>
        </w:rPr>
      </w:pPr>
      <w:r w:rsidRPr="00275120">
        <w:rPr>
          <w:rFonts w:ascii="Times New Roman" w:eastAsia="Calibri" w:hAnsi="Times New Roman"/>
          <w:spacing w:val="-6"/>
          <w:sz w:val="26"/>
          <w:szCs w:val="26"/>
        </w:rPr>
        <w:t>Недопустимим є перевантаження учнів завданнями, які містяться у додаткових посібниках, зошитах з друкованою основою: зафарбовування малюнків, складання схем, таблиць, виконання додаткових завдань і вправ, написання домашніх творів тощо.</w:t>
      </w:r>
    </w:p>
    <w:p w:rsidR="00985EB4" w:rsidRPr="00275120" w:rsidRDefault="00985EB4" w:rsidP="00275120">
      <w:pPr>
        <w:spacing w:after="0" w:line="226" w:lineRule="auto"/>
        <w:ind w:firstLine="709"/>
        <w:jc w:val="both"/>
        <w:rPr>
          <w:rFonts w:ascii="Times New Roman" w:eastAsia="Calibri" w:hAnsi="Times New Roman"/>
          <w:sz w:val="26"/>
          <w:szCs w:val="26"/>
        </w:rPr>
      </w:pPr>
      <w:r w:rsidRPr="00275120">
        <w:rPr>
          <w:rFonts w:ascii="Times New Roman" w:eastAsia="Calibri" w:hAnsi="Times New Roman"/>
          <w:sz w:val="26"/>
          <w:szCs w:val="26"/>
        </w:rPr>
        <w:t>Домашні завдання не задаються учням на вихідні, святкові та канікулярні дні.</w:t>
      </w:r>
    </w:p>
    <w:p w:rsidR="00985EB4" w:rsidRPr="00275120" w:rsidRDefault="00985EB4" w:rsidP="00275120">
      <w:pPr>
        <w:spacing w:after="0" w:line="226" w:lineRule="auto"/>
        <w:ind w:firstLine="708"/>
        <w:jc w:val="both"/>
        <w:rPr>
          <w:rFonts w:ascii="Times New Roman" w:eastAsia="Calibri" w:hAnsi="Times New Roman"/>
          <w:b/>
          <w:i/>
          <w:sz w:val="26"/>
          <w:szCs w:val="26"/>
        </w:rPr>
      </w:pPr>
      <w:r w:rsidRPr="00275120">
        <w:rPr>
          <w:rFonts w:ascii="Times New Roman" w:eastAsia="Calibri" w:hAnsi="Times New Roman"/>
          <w:b/>
          <w:i/>
          <w:sz w:val="26"/>
          <w:szCs w:val="26"/>
        </w:rPr>
        <w:t>Оцінювання навчальних досягнень учнів початкових класів</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rPr>
        <w:t>Оцінювання навчальних досягнень учнів здійснюється вербально:</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rPr>
        <w:softHyphen/>
        <w:t xml:space="preserve"> у 1 класі з усіх предметів інваріантної складової. </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iCs/>
          <w:sz w:val="26"/>
          <w:szCs w:val="26"/>
        </w:rPr>
        <w:t xml:space="preserve">За рішенням педагогічної ради навчального закладу може надаватися словесна характеристика знань, </w:t>
      </w:r>
      <w:r w:rsidRPr="00275120">
        <w:rPr>
          <w:rFonts w:ascii="Times New Roman" w:hAnsi="Times New Roman"/>
          <w:sz w:val="26"/>
          <w:szCs w:val="26"/>
        </w:rPr>
        <w:t>умінь і навичок учнів 2 класу;</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rPr>
        <w:softHyphen/>
        <w:t xml:space="preserve"> у 2-</w:t>
      </w:r>
      <w:r w:rsidRPr="00275120">
        <w:rPr>
          <w:rFonts w:ascii="Times New Roman" w:hAnsi="Times New Roman"/>
          <w:color w:val="000000"/>
          <w:sz w:val="26"/>
          <w:szCs w:val="26"/>
        </w:rPr>
        <w:softHyphen/>
        <w:t>4 класах з предметів інваріантної складової: «Інформатика», «Музичне мистецтво», «Образотворче мистецтво», інтегрованого курсу «Мистецтво», «Основи здоров’я», «Фізична культура», «Я у світі» та «Трудове навчання»;</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rPr>
        <w:softHyphen/>
        <w:t xml:space="preserve"> у 1-</w:t>
      </w:r>
      <w:r w:rsidRPr="00275120">
        <w:rPr>
          <w:rFonts w:ascii="Times New Roman" w:hAnsi="Times New Roman"/>
          <w:color w:val="000000"/>
          <w:sz w:val="26"/>
          <w:szCs w:val="26"/>
        </w:rPr>
        <w:softHyphen/>
        <w:t>4 класах з усіх предметів варіативної складової.</w:t>
      </w:r>
    </w:p>
    <w:p w:rsidR="00985EB4" w:rsidRPr="00275120" w:rsidRDefault="00985EB4" w:rsidP="00275120">
      <w:pPr>
        <w:autoSpaceDE w:val="0"/>
        <w:autoSpaceDN w:val="0"/>
        <w:adjustRightInd w:val="0"/>
        <w:spacing w:after="0" w:line="226" w:lineRule="auto"/>
        <w:ind w:firstLine="709"/>
        <w:jc w:val="both"/>
        <w:rPr>
          <w:rFonts w:ascii="Times New Roman" w:hAnsi="Times New Roman"/>
          <w:color w:val="000000"/>
          <w:sz w:val="26"/>
          <w:szCs w:val="26"/>
        </w:rPr>
      </w:pPr>
      <w:r w:rsidRPr="00275120">
        <w:rPr>
          <w:rFonts w:ascii="Times New Roman" w:hAnsi="Times New Roman"/>
          <w:color w:val="000000"/>
          <w:sz w:val="26"/>
          <w:szCs w:val="26"/>
        </w:rPr>
        <w:t>Оцінювання навчальних досягнень учнів здійснюється за 12</w:t>
      </w:r>
      <w:r w:rsidRPr="00275120">
        <w:rPr>
          <w:rFonts w:ascii="Times New Roman" w:hAnsi="Times New Roman"/>
          <w:color w:val="000000"/>
          <w:sz w:val="26"/>
          <w:szCs w:val="26"/>
        </w:rPr>
        <w:softHyphen/>
        <w:t>-бальною шкалою: з предметів інваріантної складової освітніх галузей: «Мови і літератури (мовний і  літературний компоненти)», «Математика», «Природознавство».</w:t>
      </w:r>
    </w:p>
    <w:p w:rsidR="00985EB4" w:rsidRPr="00275120" w:rsidRDefault="00985EB4" w:rsidP="00275120">
      <w:pPr>
        <w:pStyle w:val="HTML"/>
        <w:shd w:val="clear" w:color="auto" w:fill="FFFFFF"/>
        <w:spacing w:line="226" w:lineRule="auto"/>
        <w:ind w:firstLine="709"/>
        <w:jc w:val="both"/>
        <w:textAlignment w:val="baseline"/>
        <w:rPr>
          <w:rFonts w:ascii="Times New Roman" w:hAnsi="Times New Roman" w:cs="Times New Roman"/>
          <w:color w:val="000000"/>
          <w:sz w:val="26"/>
          <w:szCs w:val="26"/>
        </w:rPr>
      </w:pPr>
      <w:r w:rsidRPr="00275120">
        <w:rPr>
          <w:rFonts w:ascii="Times New Roman" w:hAnsi="Times New Roman" w:cs="Times New Roman"/>
          <w:color w:val="000000"/>
          <w:sz w:val="26"/>
          <w:szCs w:val="26"/>
        </w:rPr>
        <w:lastRenderedPageBreak/>
        <w:t>Відповідно до постанови Кабінету Міністрів України від 27 серпня 2010 р. №</w:t>
      </w:r>
      <w:r w:rsidR="00275120" w:rsidRPr="00275120">
        <w:rPr>
          <w:rFonts w:ascii="Times New Roman" w:hAnsi="Times New Roman" w:cs="Times New Roman"/>
          <w:color w:val="000000"/>
          <w:sz w:val="26"/>
          <w:szCs w:val="26"/>
        </w:rPr>
        <w:t> </w:t>
      </w:r>
      <w:r w:rsidRPr="00275120">
        <w:rPr>
          <w:rFonts w:ascii="Times New Roman" w:hAnsi="Times New Roman" w:cs="Times New Roman"/>
          <w:color w:val="000000"/>
          <w:sz w:val="26"/>
          <w:szCs w:val="26"/>
        </w:rPr>
        <w:t xml:space="preserve">778 «Про затвердження Положення про загальноосвітній навчальний заклад», заклад  може  використовувати  інші  системи   оцінювання навчальних досягнень учнів (вихованців) за погодженням з місцевими органами  управління  освітою.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(вихованців). </w:t>
      </w:r>
    </w:p>
    <w:p w:rsidR="00985EB4" w:rsidRPr="00275120" w:rsidRDefault="00985EB4" w:rsidP="00275120">
      <w:pPr>
        <w:autoSpaceDE w:val="0"/>
        <w:autoSpaceDN w:val="0"/>
        <w:adjustRightInd w:val="0"/>
        <w:spacing w:after="0" w:line="226" w:lineRule="auto"/>
        <w:ind w:firstLine="709"/>
        <w:jc w:val="both"/>
        <w:rPr>
          <w:rFonts w:ascii="Times New Roman" w:hAnsi="Times New Roman"/>
          <w:sz w:val="26"/>
          <w:szCs w:val="26"/>
        </w:rPr>
      </w:pPr>
      <w:r w:rsidRPr="00275120">
        <w:rPr>
          <w:rFonts w:ascii="Times New Roman" w:hAnsi="Times New Roman"/>
          <w:color w:val="000000"/>
          <w:sz w:val="26"/>
          <w:szCs w:val="26"/>
        </w:rPr>
        <w:t xml:space="preserve">Наголошуємо, що відповідно до </w:t>
      </w:r>
      <w:r w:rsidRPr="00275120">
        <w:rPr>
          <w:rFonts w:ascii="Times New Roman" w:hAnsi="Times New Roman"/>
          <w:sz w:val="26"/>
          <w:szCs w:val="26"/>
        </w:rPr>
        <w:t xml:space="preserve">Галузевої угоди між Міністерством освіти і науки та ЦК Профспілки працівників освіти і науки України на 2016-2020 роки, зареєстрованої в Міністерстві соціальної політики України від 15 грудня 2016 р. № 31, рекомендовано передавати уроки з окремих предметів у початкових класах, в т. ч. уроки іноземної мови, фізичної культури, образотворчого мистецтва, музики, інформатики лише спеціалістам за наявності об'єктивних причин та обов'язкової письмової згоди учителів початкових класів, забезпечуючи при цьому оплату праці відповідно до положень п. 74 Інструкції про порядок обчислення заробітної плати працівників освіти. </w:t>
      </w:r>
    </w:p>
    <w:p w:rsidR="00985EB4" w:rsidRPr="00275120" w:rsidRDefault="00985EB4" w:rsidP="00275120">
      <w:pPr>
        <w:shd w:val="clear" w:color="auto" w:fill="FFFFFF"/>
        <w:spacing w:after="0" w:line="226" w:lineRule="auto"/>
        <w:ind w:firstLine="709"/>
        <w:jc w:val="both"/>
        <w:rPr>
          <w:rFonts w:ascii="Times New Roman" w:hAnsi="Times New Roman"/>
          <w:sz w:val="26"/>
          <w:szCs w:val="26"/>
          <w:lang w:eastAsia="ru-RU"/>
        </w:rPr>
      </w:pPr>
      <w:r w:rsidRPr="00275120">
        <w:rPr>
          <w:rFonts w:ascii="Times New Roman" w:hAnsi="Times New Roman"/>
          <w:color w:val="000000"/>
          <w:sz w:val="26"/>
          <w:szCs w:val="26"/>
        </w:rPr>
        <w:t xml:space="preserve">Вчитель має </w:t>
      </w:r>
      <w:r w:rsidRPr="00275120">
        <w:rPr>
          <w:rFonts w:ascii="Times New Roman" w:hAnsi="Times New Roman"/>
          <w:b/>
          <w:sz w:val="26"/>
          <w:szCs w:val="26"/>
          <w:lang w:eastAsia="ru-RU"/>
        </w:rPr>
        <w:t>вільний вибір форм організації навчально-виховного процесу, способів навчальної взаємодії, методів, прийомів і засобів реалізації змісту освіти</w:t>
      </w:r>
      <w:r w:rsidRPr="00275120">
        <w:rPr>
          <w:rFonts w:ascii="Times New Roman" w:hAnsi="Times New Roman"/>
          <w:sz w:val="26"/>
          <w:szCs w:val="26"/>
          <w:lang w:eastAsia="ru-RU"/>
        </w:rPr>
        <w:t>. Водночас</w:t>
      </w:r>
      <w:r w:rsidRPr="00275120">
        <w:rPr>
          <w:rFonts w:ascii="Times New Roman" w:hAnsi="Times New Roman"/>
          <w:color w:val="000000"/>
          <w:sz w:val="26"/>
          <w:szCs w:val="26"/>
        </w:rPr>
        <w:t xml:space="preserve"> вчителю </w:t>
      </w:r>
      <w:r w:rsidRPr="00275120">
        <w:rPr>
          <w:rFonts w:ascii="Times New Roman" w:hAnsi="Times New Roman"/>
          <w:b/>
          <w:color w:val="000000"/>
          <w:sz w:val="26"/>
          <w:szCs w:val="26"/>
        </w:rPr>
        <w:t>забезпечується право самостійно переносити теми уроків, відповідно до засвоєння учнями навчального матеріалу, визначати кількість годин на вивчення окремих тем</w:t>
      </w:r>
      <w:r w:rsidRPr="00275120">
        <w:rPr>
          <w:rFonts w:ascii="Times New Roman" w:hAnsi="Times New Roman"/>
          <w:color w:val="000000"/>
          <w:sz w:val="26"/>
          <w:szCs w:val="26"/>
        </w:rPr>
        <w:t>.</w:t>
      </w:r>
    </w:p>
    <w:p w:rsidR="00985EB4" w:rsidRPr="00275120" w:rsidRDefault="00985EB4" w:rsidP="00275120">
      <w:pPr>
        <w:tabs>
          <w:tab w:val="left" w:pos="4284"/>
        </w:tabs>
        <w:spacing w:after="0" w:line="226" w:lineRule="auto"/>
        <w:ind w:firstLine="709"/>
        <w:jc w:val="both"/>
        <w:rPr>
          <w:rFonts w:ascii="Times New Roman" w:eastAsia="Calibri" w:hAnsi="Times New Roman"/>
          <w:b/>
          <w:i/>
          <w:spacing w:val="-6"/>
          <w:sz w:val="26"/>
          <w:szCs w:val="26"/>
        </w:rPr>
      </w:pPr>
      <w:r w:rsidRPr="00275120">
        <w:rPr>
          <w:rFonts w:ascii="Times New Roman" w:hAnsi="Times New Roman"/>
          <w:spacing w:val="-6"/>
          <w:sz w:val="26"/>
          <w:szCs w:val="26"/>
        </w:rPr>
        <w:t>Навчальна та методична література для початкової школи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w:t>
      </w:r>
    </w:p>
    <w:p w:rsidR="00985EB4" w:rsidRPr="00275120" w:rsidRDefault="00985EB4" w:rsidP="00275120">
      <w:pPr>
        <w:spacing w:after="0" w:line="226" w:lineRule="auto"/>
        <w:ind w:firstLine="709"/>
        <w:jc w:val="center"/>
        <w:rPr>
          <w:rFonts w:ascii="Times New Roman" w:hAnsi="Times New Roman"/>
          <w:i/>
          <w:sz w:val="26"/>
          <w:szCs w:val="26"/>
        </w:rPr>
      </w:pPr>
      <w:r w:rsidRPr="00275120">
        <w:rPr>
          <w:rFonts w:ascii="Times New Roman" w:hAnsi="Times New Roman"/>
          <w:i/>
          <w:sz w:val="26"/>
          <w:szCs w:val="26"/>
        </w:rPr>
        <w:t>Інтегроване навчання</w:t>
      </w:r>
    </w:p>
    <w:p w:rsidR="00985EB4" w:rsidRPr="00275120" w:rsidRDefault="00985EB4" w:rsidP="00275120">
      <w:pPr>
        <w:spacing w:after="0" w:line="226" w:lineRule="auto"/>
        <w:ind w:firstLine="709"/>
        <w:jc w:val="both"/>
        <w:rPr>
          <w:rFonts w:ascii="Times New Roman" w:hAnsi="Times New Roman"/>
          <w:sz w:val="26"/>
          <w:szCs w:val="26"/>
        </w:rPr>
      </w:pPr>
      <w:r w:rsidRPr="00275120">
        <w:rPr>
          <w:rFonts w:ascii="Times New Roman" w:hAnsi="Times New Roman"/>
          <w:sz w:val="26"/>
          <w:szCs w:val="26"/>
        </w:rPr>
        <w:t xml:space="preserve">Сприйняття світу учнями 6-10 років за своєю суттю є цілісним як цілісне і саме довкілля. Потреба подолати протиріччя між розподілом освітнього процесу на окремі предмети, з одного боку, і цілісністю світу та цілісністю сприйняття дитиною довкілля, з іншого, потребує активного запровадження </w:t>
      </w:r>
      <w:r w:rsidRPr="00275120">
        <w:rPr>
          <w:rFonts w:ascii="Times New Roman" w:hAnsi="Times New Roman"/>
          <w:i/>
          <w:sz w:val="26"/>
          <w:szCs w:val="26"/>
        </w:rPr>
        <w:t>інтегрованих уроків.</w:t>
      </w:r>
      <w:r w:rsidRPr="00275120">
        <w:rPr>
          <w:rFonts w:ascii="Times New Roman" w:hAnsi="Times New Roman"/>
          <w:sz w:val="26"/>
          <w:szCs w:val="26"/>
        </w:rPr>
        <w:t xml:space="preserve"> У межах таких уроків вивчається підпорядкований одній темі матеріал із різних навчальних предметів. Методика таких уроків розробляються вчителями на </w:t>
      </w:r>
      <w:proofErr w:type="spellStart"/>
      <w:r w:rsidRPr="00275120">
        <w:rPr>
          <w:rFonts w:ascii="Times New Roman" w:hAnsi="Times New Roman"/>
          <w:sz w:val="26"/>
          <w:szCs w:val="26"/>
        </w:rPr>
        <w:t>міжпредметній</w:t>
      </w:r>
      <w:proofErr w:type="spellEnd"/>
      <w:r w:rsidRPr="00275120">
        <w:rPr>
          <w:rFonts w:ascii="Times New Roman" w:hAnsi="Times New Roman"/>
          <w:sz w:val="26"/>
          <w:szCs w:val="26"/>
        </w:rPr>
        <w:t xml:space="preserve"> основі</w:t>
      </w:r>
      <w:r w:rsidRPr="00275120">
        <w:rPr>
          <w:rFonts w:ascii="Times New Roman" w:hAnsi="Times New Roman"/>
          <w:sz w:val="26"/>
          <w:szCs w:val="26"/>
          <w:lang w:eastAsia="ru-RU"/>
        </w:rPr>
        <w:t xml:space="preserve"> з урахуванням дидактичної доцільності</w:t>
      </w:r>
      <w:r w:rsidRPr="00275120">
        <w:rPr>
          <w:rFonts w:ascii="Times New Roman" w:hAnsi="Times New Roman"/>
          <w:sz w:val="26"/>
          <w:szCs w:val="26"/>
        </w:rPr>
        <w:t xml:space="preserve">, а їх змістова і структурна цілісність забезпечується добором об’єкта вивчення. Головною метою інтегрованих уроків має бути не виклад максимального об’єму інформації, а формування цілісної картини світу і підвищення пізнавального інтересу учнів. </w:t>
      </w:r>
    </w:p>
    <w:p w:rsidR="00985EB4" w:rsidRPr="00275120" w:rsidRDefault="00985EB4" w:rsidP="00275120">
      <w:pPr>
        <w:pStyle w:val="a7"/>
        <w:shd w:val="clear" w:color="auto" w:fill="FFFFFF"/>
        <w:spacing w:after="0" w:line="226" w:lineRule="auto"/>
        <w:ind w:left="0" w:firstLine="709"/>
        <w:rPr>
          <w:rFonts w:ascii="Times New Roman" w:hAnsi="Times New Roman"/>
          <w:b/>
          <w:i/>
          <w:sz w:val="26"/>
          <w:szCs w:val="26"/>
        </w:rPr>
      </w:pPr>
      <w:r w:rsidRPr="00275120">
        <w:rPr>
          <w:rFonts w:ascii="Times New Roman" w:hAnsi="Times New Roman"/>
          <w:sz w:val="26"/>
          <w:szCs w:val="26"/>
        </w:rPr>
        <w:t xml:space="preserve">Як свідчить практика, найчастіше інтегровані уроки проводять з метою узагальнення та систематизації навчального матеріалу з певної теми. До того ж переважно на таких уроках інтегрують  матеріал навчальних предметів однієї освітньої галузі </w:t>
      </w:r>
      <w:r w:rsidRPr="00275120">
        <w:rPr>
          <w:rFonts w:ascii="Times New Roman" w:hAnsi="Times New Roman"/>
          <w:sz w:val="26"/>
          <w:szCs w:val="26"/>
          <w:shd w:val="clear" w:color="auto" w:fill="FFFFFF"/>
        </w:rPr>
        <w:t xml:space="preserve">(наприклад, мови і літератури) або предметів певного циклу (приміром, природничо-математичного). Натомість не менш ефективною є </w:t>
      </w:r>
      <w:r w:rsidRPr="00275120">
        <w:rPr>
          <w:rFonts w:ascii="Times New Roman" w:hAnsi="Times New Roman"/>
          <w:sz w:val="26"/>
          <w:szCs w:val="26"/>
        </w:rPr>
        <w:t xml:space="preserve">інтеграція на уроках засвоєння нових знань, умінь і навичок, застосування знань, умінь і навичок та комбінованих уроків, а також з різних навчальних предметів. Прикладом є інтегровані уроки учасниць конкурсу «Учитель року – 2017» в номінації «Початкова освіта» (відеозапис можна переглянути за посиланням:https://www.youtube.com/playlist?list=PLlGoA1PEos6Zzqw0yYC4RnnBtrMO4h-wH). Водночас результативними є інтегровані нестандартні уроки: урок-подорож, урок-казка, урок-свято тощо. На цих уроках учитель може організувати </w:t>
      </w:r>
      <w:r w:rsidRPr="00275120">
        <w:rPr>
          <w:rFonts w:ascii="Times New Roman" w:eastAsia="Times New Roman" w:hAnsi="Times New Roman"/>
          <w:sz w:val="26"/>
          <w:szCs w:val="26"/>
          <w:lang w:eastAsia="ru-RU"/>
        </w:rPr>
        <w:t>бесіди, дискусії за змістом</w:t>
      </w:r>
      <w:r w:rsidRPr="00275120">
        <w:rPr>
          <w:rFonts w:ascii="Times New Roman" w:hAnsi="Times New Roman"/>
          <w:sz w:val="26"/>
          <w:szCs w:val="26"/>
        </w:rPr>
        <w:t xml:space="preserve"> мультфільмів (наприклад, телеканалу «</w:t>
      </w:r>
      <w:proofErr w:type="spellStart"/>
      <w:r w:rsidRPr="00275120">
        <w:rPr>
          <w:rFonts w:ascii="Times New Roman" w:hAnsi="Times New Roman"/>
          <w:sz w:val="26"/>
          <w:szCs w:val="26"/>
        </w:rPr>
        <w:t>ПлюсПлюс</w:t>
      </w:r>
      <w:proofErr w:type="spellEnd"/>
      <w:r w:rsidRPr="00275120">
        <w:rPr>
          <w:rFonts w:ascii="Times New Roman" w:hAnsi="Times New Roman"/>
          <w:sz w:val="26"/>
          <w:szCs w:val="26"/>
        </w:rPr>
        <w:t xml:space="preserve">»), читання літературних текстів, публікацій у дитячій періодиці, ситуацій, що висвітлюють у новинах, тощо, а також </w:t>
      </w:r>
      <w:r w:rsidRPr="00275120">
        <w:rPr>
          <w:rFonts w:ascii="Times New Roman" w:eastAsia="Times New Roman" w:hAnsi="Times New Roman"/>
          <w:sz w:val="26"/>
          <w:szCs w:val="26"/>
          <w:lang w:eastAsia="ru-RU"/>
        </w:rPr>
        <w:t xml:space="preserve">колективні творчі справи, навчальні проекти (технологічні карти навчальних проектів, підготовлені учасницями конкурсу </w:t>
      </w:r>
      <w:r w:rsidRPr="00275120">
        <w:rPr>
          <w:rFonts w:ascii="Times New Roman" w:hAnsi="Times New Roman"/>
          <w:sz w:val="26"/>
          <w:szCs w:val="26"/>
        </w:rPr>
        <w:t>«Учитель року – 2017» в номінації «Початкова освіта»)</w:t>
      </w:r>
      <w:r w:rsidRPr="00275120">
        <w:rPr>
          <w:rFonts w:ascii="Times New Roman" w:eastAsia="Times New Roman" w:hAnsi="Times New Roman"/>
          <w:sz w:val="26"/>
          <w:szCs w:val="26"/>
          <w:lang w:eastAsia="ru-RU"/>
        </w:rPr>
        <w:t>, зустрічі з фахівцями державних установ, екскурсії тощо.</w:t>
      </w:r>
    </w:p>
    <w:p w:rsidR="00985EB4" w:rsidRPr="00275120" w:rsidRDefault="00985EB4" w:rsidP="00275120">
      <w:pPr>
        <w:spacing w:after="0" w:line="226" w:lineRule="auto"/>
        <w:ind w:firstLine="709"/>
        <w:jc w:val="both"/>
        <w:rPr>
          <w:rFonts w:ascii="Times New Roman" w:hAnsi="Times New Roman"/>
          <w:sz w:val="26"/>
          <w:szCs w:val="26"/>
        </w:rPr>
      </w:pPr>
      <w:r w:rsidRPr="00275120">
        <w:rPr>
          <w:rFonts w:ascii="Times New Roman" w:hAnsi="Times New Roman"/>
          <w:sz w:val="26"/>
          <w:szCs w:val="26"/>
        </w:rPr>
        <w:lastRenderedPageBreak/>
        <w:t xml:space="preserve">Основою ефективності інтегрованих уроків є чітке визначення мети і відповідне їх планування для забезпечення різнобічного розгляду учнями певного об’єкта, поняття, явища з використанням засобів різних навчальних предметів. </w:t>
      </w:r>
    </w:p>
    <w:p w:rsidR="00985EB4" w:rsidRPr="00275120" w:rsidRDefault="00985EB4" w:rsidP="00275120">
      <w:pPr>
        <w:tabs>
          <w:tab w:val="left" w:pos="851"/>
        </w:tabs>
        <w:spacing w:after="0" w:line="226" w:lineRule="auto"/>
        <w:ind w:firstLine="709"/>
        <w:contextualSpacing/>
        <w:jc w:val="both"/>
        <w:rPr>
          <w:rFonts w:ascii="Times New Roman" w:hAnsi="Times New Roman"/>
          <w:sz w:val="26"/>
          <w:szCs w:val="26"/>
        </w:rPr>
      </w:pPr>
      <w:r w:rsidRPr="00275120">
        <w:rPr>
          <w:rFonts w:ascii="Times New Roman" w:hAnsi="Times New Roman"/>
          <w:sz w:val="26"/>
          <w:szCs w:val="26"/>
        </w:rPr>
        <w:t xml:space="preserve">Особливість інтегрованих уроків у початковій школі полягає у тому, що вони можуть проводитись як одним учителем, який викладає предмети, які інтегруються, так і двома вчителями у випадках, коли другий чи третій предмет, що інтегрується, викладає інший учитель (наприклад, музичне мистецтво, іноземна мова тощо). За потреби роль другого вчителя можуть виконувати учні основної школи, батьки, запрошені фахівці з теми вивчення. Через складність координації діяльності педагогів, інших залучених (учнів, батьків або фахівців), такі інтегровані уроки проводять необґрунтовано рідко, тому їх необхідно планувати заздалегідь. </w:t>
      </w:r>
    </w:p>
    <w:p w:rsidR="00985EB4" w:rsidRPr="00275120" w:rsidRDefault="00985EB4" w:rsidP="00275120">
      <w:pPr>
        <w:tabs>
          <w:tab w:val="left" w:pos="851"/>
        </w:tabs>
        <w:spacing w:after="0" w:line="226" w:lineRule="auto"/>
        <w:ind w:firstLine="709"/>
        <w:contextualSpacing/>
        <w:jc w:val="both"/>
        <w:rPr>
          <w:rFonts w:ascii="Times New Roman" w:hAnsi="Times New Roman"/>
          <w:sz w:val="26"/>
          <w:szCs w:val="26"/>
          <w:lang w:eastAsia="ru-RU"/>
        </w:rPr>
      </w:pPr>
      <w:r w:rsidRPr="00275120">
        <w:rPr>
          <w:rFonts w:ascii="Times New Roman" w:hAnsi="Times New Roman"/>
          <w:sz w:val="26"/>
          <w:szCs w:val="26"/>
        </w:rPr>
        <w:t xml:space="preserve">Плануючи проведення інтегрованих уроків, доцільно завчасно проаналізувати навчальні програми; визначити пов’язані за змістом теми; за потреби змінити послідовність їх викладу, передбачивши місце інтегрованого уроку в системі уроків за календарно-тематичним плануванням; встановити зв’язки між об’єктами вивчення; визначити ключові та предметні компетентності, які формуватимуться в учнів на інтегрованому уроці; визначити цілі інтегрованого уроку з урахуванням того, що на цих заняттях розв’язуються дидактичні завдання усіх предметів, зміст яких інтегрується. </w:t>
      </w:r>
      <w:r w:rsidRPr="00275120">
        <w:rPr>
          <w:rFonts w:ascii="Times New Roman" w:hAnsi="Times New Roman"/>
          <w:sz w:val="26"/>
          <w:szCs w:val="26"/>
          <w:shd w:val="clear" w:color="auto" w:fill="FFFFFF"/>
        </w:rPr>
        <w:t xml:space="preserve">Підготовка до інтегрованого уроку  передбачає всебічне вивчення об’єкта, консультування з вчителями-фахівцями з тих предметів, що будуть інтегруватися.  </w:t>
      </w:r>
    </w:p>
    <w:p w:rsidR="00985EB4" w:rsidRPr="00275120" w:rsidRDefault="00985EB4" w:rsidP="00275120">
      <w:pPr>
        <w:spacing w:after="0" w:line="226" w:lineRule="auto"/>
        <w:ind w:firstLine="709"/>
        <w:jc w:val="both"/>
        <w:rPr>
          <w:rFonts w:ascii="Times New Roman" w:hAnsi="Times New Roman"/>
          <w:sz w:val="26"/>
          <w:szCs w:val="26"/>
        </w:rPr>
      </w:pPr>
      <w:r w:rsidRPr="00275120">
        <w:rPr>
          <w:rFonts w:ascii="Times New Roman" w:hAnsi="Times New Roman"/>
          <w:sz w:val="26"/>
          <w:szCs w:val="26"/>
        </w:rPr>
        <w:t>На інтегрованому уроці педагог організовує навчальну діяльність учнів, концентруючи увагу на провідних ідеях, організовуючи творчий пошук і активізуючи пізнавальну діяльність, з урахуванням вікових особливостей молодших школярів, специфіки навчальних предметів, зміст яких інтегрується, дидактичних цілей вивчення навчального матеріалу кожного з них.</w:t>
      </w:r>
    </w:p>
    <w:p w:rsidR="00985EB4" w:rsidRPr="00275120" w:rsidRDefault="00985EB4" w:rsidP="00275120">
      <w:pPr>
        <w:tabs>
          <w:tab w:val="left" w:pos="993"/>
        </w:tabs>
        <w:spacing w:after="0" w:line="226" w:lineRule="auto"/>
        <w:ind w:firstLine="709"/>
        <w:rPr>
          <w:rFonts w:ascii="Times New Roman" w:hAnsi="Times New Roman"/>
          <w:sz w:val="26"/>
          <w:szCs w:val="26"/>
        </w:rPr>
      </w:pPr>
      <w:r w:rsidRPr="00275120">
        <w:rPr>
          <w:rFonts w:ascii="Times New Roman" w:hAnsi="Times New Roman"/>
          <w:sz w:val="26"/>
          <w:szCs w:val="26"/>
          <w:shd w:val="clear" w:color="auto" w:fill="FFFFFF"/>
        </w:rPr>
        <w:t>Отже, основні ознаки інтегрованих уроків:</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shd w:val="clear" w:color="auto" w:fill="FFFFFF"/>
        </w:rPr>
        <w:t>нетрадиційна структура, що вирізняється чіткістю, компактністю</w:t>
      </w:r>
      <w:r w:rsidRPr="00275120">
        <w:rPr>
          <w:rFonts w:ascii="Times New Roman" w:hAnsi="Times New Roman"/>
          <w:sz w:val="26"/>
          <w:szCs w:val="26"/>
        </w:rPr>
        <w:t xml:space="preserve"> (за блоками, які відповідають двом-трьом різним навчальним предметам, матеріал з яких інтегрується), а також оригінальністю мотиваційних та рефлексивних аспектів</w:t>
      </w:r>
      <w:r w:rsidRPr="00275120">
        <w:rPr>
          <w:rFonts w:ascii="Times New Roman" w:hAnsi="Times New Roman"/>
          <w:sz w:val="26"/>
          <w:szCs w:val="26"/>
          <w:shd w:val="clear" w:color="auto" w:fill="FFFFFF"/>
        </w:rPr>
        <w:t>;</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rPr>
        <w:t>логічний взаємозв’язок навчального матеріалу кількох навчальних предметів;</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rPr>
        <w:t>підпорядкованість викладу навчального матеріалу різних навчальних предметів єдиній меті уроку (із змісту предметів добираються тільки ті відомості, які необхідні для її реалізації);</w:t>
      </w:r>
      <w:r w:rsidRPr="00275120">
        <w:rPr>
          <w:rFonts w:ascii="Times New Roman" w:hAnsi="Times New Roman"/>
          <w:sz w:val="26"/>
          <w:szCs w:val="26"/>
          <w:shd w:val="clear" w:color="auto" w:fill="FFFFFF"/>
        </w:rPr>
        <w:t xml:space="preserve"> </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shd w:val="clear" w:color="auto" w:fill="FFFFFF"/>
        </w:rPr>
        <w:t xml:space="preserve">інформативна ємність уроку; </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rPr>
        <w:t>вибір певного місця проведення та його оформлення;</w:t>
      </w:r>
    </w:p>
    <w:p w:rsidR="00985EB4" w:rsidRPr="00275120" w:rsidRDefault="00985EB4" w:rsidP="00275120">
      <w:pPr>
        <w:pStyle w:val="a7"/>
        <w:numPr>
          <w:ilvl w:val="0"/>
          <w:numId w:val="1"/>
        </w:numPr>
        <w:tabs>
          <w:tab w:val="left" w:pos="993"/>
        </w:tabs>
        <w:spacing w:after="0" w:line="226" w:lineRule="auto"/>
        <w:ind w:left="0" w:firstLine="709"/>
        <w:rPr>
          <w:rFonts w:ascii="Times New Roman" w:hAnsi="Times New Roman"/>
          <w:sz w:val="26"/>
          <w:szCs w:val="26"/>
        </w:rPr>
      </w:pPr>
      <w:r w:rsidRPr="00275120">
        <w:rPr>
          <w:rFonts w:ascii="Times New Roman" w:hAnsi="Times New Roman"/>
          <w:sz w:val="26"/>
          <w:szCs w:val="26"/>
        </w:rPr>
        <w:t>урізноманітнення засобів навчання (із використанням відео, аудіо записів, мультимедійних презентацій тощо), які водночас використовуються дозовано;</w:t>
      </w:r>
    </w:p>
    <w:p w:rsidR="00275120" w:rsidRPr="00275120" w:rsidRDefault="00985EB4" w:rsidP="00275120">
      <w:pPr>
        <w:pStyle w:val="a7"/>
        <w:numPr>
          <w:ilvl w:val="0"/>
          <w:numId w:val="1"/>
        </w:numPr>
        <w:tabs>
          <w:tab w:val="left" w:pos="993"/>
        </w:tabs>
        <w:spacing w:after="0" w:line="226" w:lineRule="auto"/>
        <w:ind w:hanging="11"/>
        <w:rPr>
          <w:rFonts w:ascii="Times New Roman" w:hAnsi="Times New Roman"/>
          <w:sz w:val="26"/>
          <w:szCs w:val="26"/>
        </w:rPr>
      </w:pPr>
      <w:r w:rsidRPr="00275120">
        <w:rPr>
          <w:rFonts w:ascii="Times New Roman" w:hAnsi="Times New Roman"/>
          <w:sz w:val="26"/>
          <w:szCs w:val="26"/>
        </w:rPr>
        <w:t>раціональне поєднання різних видів діяльності учнів із різними способами навчальної взаємодії (колективна, парна, групова, індивідуальна);</w:t>
      </w:r>
    </w:p>
    <w:p w:rsidR="00275120" w:rsidRPr="00275120" w:rsidRDefault="00985EB4" w:rsidP="00275120">
      <w:pPr>
        <w:pStyle w:val="a7"/>
        <w:numPr>
          <w:ilvl w:val="0"/>
          <w:numId w:val="1"/>
        </w:numPr>
        <w:tabs>
          <w:tab w:val="left" w:pos="993"/>
        </w:tabs>
        <w:spacing w:after="0" w:line="226" w:lineRule="auto"/>
        <w:ind w:hanging="11"/>
        <w:rPr>
          <w:rFonts w:ascii="Times New Roman" w:hAnsi="Times New Roman"/>
          <w:sz w:val="26"/>
          <w:szCs w:val="26"/>
        </w:rPr>
      </w:pPr>
      <w:r w:rsidRPr="00275120">
        <w:rPr>
          <w:rFonts w:ascii="Times New Roman" w:hAnsi="Times New Roman"/>
          <w:sz w:val="26"/>
          <w:szCs w:val="26"/>
          <w:shd w:val="clear" w:color="auto" w:fill="FFFFFF"/>
        </w:rPr>
        <w:t xml:space="preserve">висока активність учнів та чітке визначення їхнього </w:t>
      </w:r>
      <w:r w:rsidRPr="00275120">
        <w:rPr>
          <w:rFonts w:ascii="Times New Roman" w:hAnsi="Times New Roman"/>
          <w:sz w:val="26"/>
          <w:szCs w:val="26"/>
        </w:rPr>
        <w:t>навантаження;</w:t>
      </w:r>
    </w:p>
    <w:p w:rsidR="00985EB4" w:rsidRPr="00275120" w:rsidRDefault="00985EB4" w:rsidP="00275120">
      <w:pPr>
        <w:pStyle w:val="a7"/>
        <w:numPr>
          <w:ilvl w:val="0"/>
          <w:numId w:val="1"/>
        </w:numPr>
        <w:tabs>
          <w:tab w:val="left" w:pos="993"/>
        </w:tabs>
        <w:spacing w:after="0" w:line="226" w:lineRule="auto"/>
        <w:ind w:hanging="11"/>
        <w:rPr>
          <w:rFonts w:ascii="Times New Roman" w:hAnsi="Times New Roman"/>
          <w:sz w:val="26"/>
          <w:szCs w:val="26"/>
        </w:rPr>
      </w:pPr>
      <w:r w:rsidRPr="00275120">
        <w:rPr>
          <w:rFonts w:ascii="Times New Roman" w:hAnsi="Times New Roman"/>
          <w:sz w:val="26"/>
          <w:szCs w:val="26"/>
        </w:rPr>
        <w:t>підвищений емоційний вплив на учнів.</w:t>
      </w:r>
    </w:p>
    <w:p w:rsidR="00985EB4" w:rsidRPr="00275120" w:rsidRDefault="00985EB4" w:rsidP="00275120">
      <w:pPr>
        <w:widowControl w:val="0"/>
        <w:tabs>
          <w:tab w:val="left" w:pos="709"/>
          <w:tab w:val="left" w:pos="9720"/>
          <w:tab w:val="left" w:pos="9781"/>
          <w:tab w:val="left" w:pos="9923"/>
        </w:tabs>
        <w:spacing w:after="0" w:line="226" w:lineRule="auto"/>
        <w:ind w:firstLine="709"/>
        <w:jc w:val="both"/>
        <w:rPr>
          <w:rFonts w:ascii="Times New Roman" w:hAnsi="Times New Roman"/>
          <w:sz w:val="26"/>
          <w:szCs w:val="26"/>
        </w:rPr>
      </w:pPr>
      <w:r w:rsidRPr="00275120">
        <w:rPr>
          <w:rFonts w:ascii="Times New Roman" w:hAnsi="Times New Roman"/>
          <w:sz w:val="26"/>
          <w:szCs w:val="26"/>
        </w:rPr>
        <w:t>Звертаємо увагу, що відповідно до Інструкції щодо заповнення класного журналу для 1-4 класів загальноосвітніх навчальних закладів (наказ МОН України 08.04.2015 року № 412) дату і тему інтегрованого уроку фіксують на сторінці одного (за вибором учителя) з тих навчальних предметів, зміст яких інтегрувався.</w:t>
      </w:r>
    </w:p>
    <w:p w:rsidR="00985EB4" w:rsidRPr="00275120" w:rsidRDefault="00985EB4" w:rsidP="00275120">
      <w:pPr>
        <w:spacing w:line="226" w:lineRule="auto"/>
        <w:ind w:firstLine="709"/>
        <w:jc w:val="both"/>
        <w:rPr>
          <w:rFonts w:ascii="Times New Roman" w:hAnsi="Times New Roman" w:cs="Times New Roman"/>
          <w:spacing w:val="-6"/>
          <w:sz w:val="26"/>
          <w:szCs w:val="26"/>
        </w:rPr>
      </w:pPr>
    </w:p>
    <w:p w:rsidR="0073406F" w:rsidRPr="00275120" w:rsidRDefault="0073406F" w:rsidP="00275120">
      <w:pPr>
        <w:spacing w:line="226" w:lineRule="auto"/>
        <w:ind w:firstLine="709"/>
        <w:rPr>
          <w:sz w:val="26"/>
          <w:szCs w:val="26"/>
        </w:rPr>
      </w:pPr>
    </w:p>
    <w:sectPr w:rsidR="0073406F" w:rsidRPr="00275120" w:rsidSect="00275120">
      <w:headerReference w:type="default" r:id="rId7"/>
      <w:footerReference w:type="default" r:id="rId8"/>
      <w:pgSz w:w="11906" w:h="16838"/>
      <w:pgMar w:top="1418" w:right="851" w:bottom="851" w:left="851" w:header="84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F76" w:rsidRDefault="00ED6F76" w:rsidP="006510E6">
      <w:pPr>
        <w:spacing w:after="0" w:line="240" w:lineRule="auto"/>
      </w:pPr>
      <w:r>
        <w:separator/>
      </w:r>
    </w:p>
  </w:endnote>
  <w:endnote w:type="continuationSeparator" w:id="0">
    <w:p w:rsidR="00ED6F76" w:rsidRDefault="00ED6F76" w:rsidP="0065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4530"/>
      <w:docPartObj>
        <w:docPartGallery w:val="Page Numbers (Bottom of Page)"/>
        <w:docPartUnique/>
      </w:docPartObj>
    </w:sdtPr>
    <w:sdtContent>
      <w:p w:rsidR="00275120" w:rsidRDefault="00275120">
        <w:pPr>
          <w:pStyle w:val="a5"/>
          <w:jc w:val="right"/>
        </w:pPr>
        <w:fldSimple w:instr=" PAGE   \* MERGEFORMAT ">
          <w:r>
            <w:rPr>
              <w:noProof/>
            </w:rPr>
            <w:t>3</w:t>
          </w:r>
        </w:fldSimple>
      </w:p>
    </w:sdtContent>
  </w:sdt>
  <w:p w:rsidR="00275120" w:rsidRDefault="002751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F76" w:rsidRDefault="00ED6F76" w:rsidP="006510E6">
      <w:pPr>
        <w:spacing w:after="0" w:line="240" w:lineRule="auto"/>
      </w:pPr>
      <w:r>
        <w:separator/>
      </w:r>
    </w:p>
  </w:footnote>
  <w:footnote w:type="continuationSeparator" w:id="0">
    <w:p w:rsidR="00ED6F76" w:rsidRDefault="00ED6F76" w:rsidP="00651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-518795</wp:posOffset>
          </wp:positionH>
          <wp:positionV relativeFrom="paragraph">
            <wp:posOffset>-461645</wp:posOffset>
          </wp:positionV>
          <wp:extent cx="561975" cy="786765"/>
          <wp:effectExtent l="0" t="0" r="9525"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1975" cy="786765"/>
                  </a:xfrm>
                  <a:prstGeom prst="rect">
                    <a:avLst/>
                  </a:prstGeom>
                  <a:noFill/>
                  <a:ln>
                    <a:noFill/>
                  </a:ln>
                </pic:spPr>
              </pic:pic>
            </a:graphicData>
          </a:graphic>
        </wp:anchor>
      </w:drawing>
    </w:r>
    <w:r w:rsidR="00563EC9">
      <w:rPr>
        <w:noProof/>
        <w:lang w:eastAsia="uk-UA"/>
      </w:rPr>
      <w:pict>
        <v:line id="Прямая соединительная линия 17" o:spid="_x0000_s4100" style="position:absolute;z-index:251664384;visibility:visible;mso-position-horizontal-relative:text;mso-position-vertical-relative:text"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" strokecolor="#5b9bd5 [3204]" strokeweight="1.5pt">
          <v:stroke joinstyle="miter"/>
        </v:line>
      </w:pict>
    </w:r>
    <w:r w:rsidR="00563EC9">
      <w:rPr>
        <w:noProof/>
        <w:lang w:eastAsia="uk-UA"/>
      </w:rPr>
      <w:pict>
        <v:rect id="Прямоугольник 6" o:spid="_x0000_s4099" style="position:absolute;margin-left:22.15pt;margin-top:7.15pt;width:490.5pt;height:19.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" filled="f" stroked="f" strokeweight="1pt">
          <v:textbox>
            <w:txbxContent>
              <w:p w:rsidR="006510E6" w:rsidRPr="006510E6" w:rsidRDefault="005E758C" w:rsidP="006510E6">
                <w:pPr>
                  <w:jc w:val="center"/>
                  <w:rPr>
                    <w:color w:val="002060"/>
                    <w:lang w:val="ru-RU"/>
                  </w:rPr>
                </w:pPr>
                <w:r>
                  <w:rPr>
                    <w:color w:val="002060"/>
                    <w:lang w:val="ru-RU"/>
                  </w:rPr>
                  <w:t>ПОЧАТКОВА ШКОЛА</w:t>
                </w:r>
              </w:p>
            </w:txbxContent>
          </v:textbox>
        </v:rect>
      </w:pict>
    </w:r>
    <w:r w:rsidR="00563EC9">
      <w:rPr>
        <w:noProof/>
        <w:lang w:eastAsia="uk-UA"/>
      </w:rPr>
      <w:pict>
        <v:rect id="Прямоугольник 5" o:spid="_x0000_s4098" style="position:absolute;margin-left:22.15pt;margin-top:-13.1pt;width:490.5pt;height:19.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" filled="f" stroked="f" strokeweight="1pt">
          <v:textbox>
            <w:txbxContent>
              <w:p w:rsidR="006510E6" w:rsidRPr="006510E6" w:rsidRDefault="005E758C" w:rsidP="006510E6">
                <w:pPr>
                  <w:jc w:val="center"/>
                  <w:rPr>
                    <w:color w:val="002060"/>
                    <w:lang w:val="ru-RU"/>
                  </w:rPr>
                </w:pPr>
                <w:r>
                  <w:rPr>
                    <w:color w:val="002060"/>
                    <w:lang w:val="ru-RU"/>
                  </w:rPr>
                  <w:t xml:space="preserve">МЕТОДИЧНІ РЕКОМЕНДАЦІЇ ЩОДО ВИКЛАДАННЯ НАВЧАЛЬНИХ ПРЕДМЕТІВ </w:t>
                </w:r>
                <w:proofErr w:type="spellStart"/>
                <w:r>
                  <w:rPr>
                    <w:color w:val="002060"/>
                    <w:lang w:val="ru-RU"/>
                  </w:rPr>
                  <w:t>Початкшкола</w:t>
                </w:r>
                <w:r w:rsidR="006510E6">
                  <w:rPr>
                    <w:color w:val="002060"/>
                    <w:lang w:val="ru-RU"/>
                  </w:rPr>
                  <w:t>укілжоерлфжуцкошлуфкждоеплдфцеойжцлдуожцулд</w:t>
                </w:r>
                <w:proofErr w:type="spellEnd"/>
              </w:p>
            </w:txbxContent>
          </v:textbox>
        </v:rect>
      </w:pict>
    </w:r>
    <w:r w:rsidR="00563EC9">
      <w:rPr>
        <w:noProof/>
        <w:lang w:eastAsia="uk-UA"/>
      </w:rPr>
      <w:pict>
        <v:rect id="Прямоугольник 3" o:spid="_x0000_s4097" style="position:absolute;margin-left:22.15pt;margin-top:-34.1pt;width:490.5pt;height:1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" filled="f" stroked="f" strokeweight="1pt">
          <v:textbox>
            <w:txbxContent>
              <w:p w:rsidR="006510E6" w:rsidRPr="006510E6" w:rsidRDefault="006510E6" w:rsidP="006510E6">
                <w:pPr>
                  <w:jc w:val="center"/>
                  <w:rPr>
                    <w:b/>
                    <w:color w:val="002060"/>
                    <w:lang w:val="ru-RU"/>
                  </w:rPr>
                </w:pPr>
                <w:r w:rsidRPr="006510E6">
                  <w:rPr>
                    <w:b/>
                    <w:color w:val="002060"/>
                    <w:lang w:val="ru-RU"/>
                  </w:rPr>
                  <w:t>КВНЗ КОР «</w:t>
                </w:r>
                <w:proofErr w:type="spellStart"/>
                <w:r w:rsidRPr="006510E6">
                  <w:rPr>
                    <w:b/>
                    <w:color w:val="002060"/>
                    <w:lang w:val="ru-RU"/>
                  </w:rPr>
                  <w:t>Академія</w:t>
                </w:r>
                <w:proofErr w:type="spellEnd"/>
                <w:r w:rsidRPr="006510E6">
                  <w:rPr>
                    <w:b/>
                    <w:color w:val="002060"/>
                    <w:lang w:val="ru-RU"/>
                  </w:rPr>
                  <w:t xml:space="preserve"> </w:t>
                </w:r>
                <w:proofErr w:type="spellStart"/>
                <w:r w:rsidRPr="006510E6">
                  <w:rPr>
                    <w:b/>
                    <w:color w:val="002060"/>
                    <w:lang w:val="ru-RU"/>
                  </w:rPr>
                  <w:t>неперервної</w:t>
                </w:r>
                <w:proofErr w:type="spellEnd"/>
                <w:r w:rsidRPr="006510E6">
                  <w:rPr>
                    <w:b/>
                    <w:color w:val="002060"/>
                    <w:lang w:val="ru-RU"/>
                  </w:rPr>
                  <w:t xml:space="preserve"> </w:t>
                </w:r>
                <w:proofErr w:type="spellStart"/>
                <w:r w:rsidRPr="006510E6">
                  <w:rPr>
                    <w:b/>
                    <w:color w:val="002060"/>
                    <w:lang w:val="ru-RU"/>
                  </w:rPr>
                  <w:t>осв</w:t>
                </w:r>
                <w:proofErr w:type="spellEnd"/>
                <w:r w:rsidRPr="006510E6">
                  <w:rPr>
                    <w:b/>
                    <w:color w:val="002060"/>
                  </w:rPr>
                  <w:t>і</w:t>
                </w:r>
                <w:proofErr w:type="spellStart"/>
                <w:r w:rsidRPr="006510E6">
                  <w:rPr>
                    <w:b/>
                    <w:color w:val="002060"/>
                    <w:lang w:val="ru-RU"/>
                  </w:rPr>
                  <w:t>ти</w:t>
                </w:r>
                <w:proofErr w:type="spellEnd"/>
                <w:r w:rsidRPr="006510E6">
                  <w:rPr>
                    <w:b/>
                    <w:color w:val="002060"/>
                    <w:lang w:val="ru-RU"/>
                  </w:rPr>
                  <w:t>»</w:t>
                </w:r>
              </w:p>
            </w:txbxContent>
          </v:textbox>
        </v:rect>
      </w:pict>
    </w:r>
    <w:r>
      <w:rPr>
        <w:lang w:val="ru-RU"/>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510E6"/>
    <w:rsid w:val="00275120"/>
    <w:rsid w:val="00563EC9"/>
    <w:rsid w:val="005E758C"/>
    <w:rsid w:val="006510E6"/>
    <w:rsid w:val="0073406F"/>
    <w:rsid w:val="00985EB4"/>
    <w:rsid w:val="009B224D"/>
    <w:rsid w:val="00E42766"/>
    <w:rsid w:val="00ED6F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6521</Words>
  <Characters>3717</Characters>
  <Application>Microsoft Office Word</Application>
  <DocSecurity>0</DocSecurity>
  <Lines>30</Lines>
  <Paragraphs>20</Paragraphs>
  <ScaleCrop>false</ScaleCrop>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cp:lastModifiedBy>
  <cp:revision>5</cp:revision>
  <dcterms:created xsi:type="dcterms:W3CDTF">2017-07-05T05:48:00Z</dcterms:created>
  <dcterms:modified xsi:type="dcterms:W3CDTF">2017-08-10T14:48:00Z</dcterms:modified>
</cp:coreProperties>
</file>