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81" w:rsidRPr="00D10290" w:rsidRDefault="00A43081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  <w:r w:rsidRPr="00D10290">
        <w:rPr>
          <w:rStyle w:val="rvts9"/>
          <w:b/>
          <w:bCs/>
          <w:color w:val="000000"/>
          <w:spacing w:val="-4"/>
          <w:sz w:val="28"/>
          <w:szCs w:val="28"/>
        </w:rPr>
        <w:t xml:space="preserve">Щодо розроблення </w:t>
      </w:r>
      <w:r w:rsidR="002A714F" w:rsidRPr="00D10290">
        <w:rPr>
          <w:rStyle w:val="rvts9"/>
          <w:b/>
          <w:bCs/>
          <w:color w:val="000000"/>
          <w:spacing w:val="-4"/>
          <w:sz w:val="28"/>
          <w:szCs w:val="28"/>
        </w:rPr>
        <w:t>освітніх програм</w:t>
      </w:r>
      <w:r w:rsidR="00301C93" w:rsidRPr="00D10290">
        <w:rPr>
          <w:rStyle w:val="rvts9"/>
          <w:b/>
          <w:bCs/>
          <w:color w:val="000000"/>
          <w:spacing w:val="-4"/>
          <w:sz w:val="28"/>
          <w:szCs w:val="28"/>
        </w:rPr>
        <w:t xml:space="preserve"> </w:t>
      </w:r>
      <w:r w:rsidR="002A714F" w:rsidRPr="00D10290">
        <w:rPr>
          <w:rStyle w:val="rvts9"/>
          <w:b/>
          <w:bCs/>
          <w:color w:val="000000"/>
          <w:spacing w:val="-4"/>
          <w:sz w:val="28"/>
          <w:szCs w:val="28"/>
        </w:rPr>
        <w:t>закладів загальної середньої освіти</w:t>
      </w:r>
    </w:p>
    <w:p w:rsidR="002A714F" w:rsidRPr="00D10290" w:rsidRDefault="002A714F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  <w:r w:rsidRPr="00D10290">
        <w:rPr>
          <w:rStyle w:val="rvts9"/>
          <w:b/>
          <w:bCs/>
          <w:color w:val="000000"/>
          <w:spacing w:val="-4"/>
          <w:sz w:val="28"/>
          <w:szCs w:val="28"/>
        </w:rPr>
        <w:t>на 2018/2019 навчальний рік</w:t>
      </w:r>
    </w:p>
    <w:p w:rsidR="002A714F" w:rsidRPr="00D10290" w:rsidRDefault="002A714F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</w:p>
    <w:p w:rsidR="00A43081" w:rsidRPr="0015619A" w:rsidRDefault="00301C9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r w:rsidRPr="00D10290">
        <w:rPr>
          <w:rStyle w:val="rvts9"/>
          <w:bCs/>
          <w:color w:val="000000"/>
          <w:spacing w:val="-4"/>
          <w:sz w:val="28"/>
          <w:szCs w:val="28"/>
        </w:rPr>
        <w:t xml:space="preserve">Роз’яснення </w:t>
      </w:r>
      <w:r w:rsidR="00A43081" w:rsidRPr="00D10290">
        <w:rPr>
          <w:rStyle w:val="rvts9"/>
          <w:bCs/>
          <w:color w:val="000000"/>
          <w:spacing w:val="-4"/>
          <w:sz w:val="28"/>
          <w:szCs w:val="28"/>
        </w:rPr>
        <w:t>щодо розроблення освітніх програм закладів загальної середньої освіти на 2018/2019 навчальний рік</w:t>
      </w:r>
      <w:r w:rsidR="00B83F86" w:rsidRPr="00D10290">
        <w:rPr>
          <w:rStyle w:val="rvts9"/>
          <w:bCs/>
          <w:color w:val="000000"/>
          <w:spacing w:val="-4"/>
          <w:sz w:val="28"/>
          <w:szCs w:val="28"/>
        </w:rPr>
        <w:t xml:space="preserve"> підготовлено на основі положень Законів України «Про освіту», </w:t>
      </w:r>
      <w:r w:rsidR="00B83F86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>«Про загальну середню освіту», низ</w:t>
      </w:r>
      <w:r w:rsidR="00C22415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ки наказів і листів МОН України, які розміщені в </w:t>
      </w:r>
      <w:hyperlink r:id="rId5" w:history="1">
        <w:r w:rsidR="00C22415" w:rsidRPr="0015619A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інформаційній системі КВНЗ КОР «Академія неперервної освіти» «Нормативно-правове і навчально-методичне забезпечення освітнього процесу».</w:t>
        </w:r>
      </w:hyperlink>
    </w:p>
    <w:p w:rsidR="00890366" w:rsidRDefault="00C22415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/>
          <w:bCs/>
          <w:color w:val="000000"/>
          <w:spacing w:val="-4"/>
          <w:sz w:val="28"/>
          <w:szCs w:val="28"/>
          <w:bdr w:val="none" w:sz="0" w:space="0" w:color="auto" w:frame="1"/>
        </w:rPr>
      </w:pPr>
      <w:r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У структурі інформаційної системи розміщено </w:t>
      </w:r>
      <w:r w:rsidRPr="00890366">
        <w:rPr>
          <w:b/>
          <w:bCs/>
          <w:color w:val="000000"/>
          <w:spacing w:val="-4"/>
          <w:sz w:val="28"/>
          <w:szCs w:val="28"/>
          <w:bdr w:val="none" w:sz="0" w:space="0" w:color="auto" w:frame="1"/>
        </w:rPr>
        <w:t>інформаційно-методичні збірники</w:t>
      </w:r>
      <w:r w:rsidR="00890366">
        <w:rPr>
          <w:b/>
          <w:bCs/>
          <w:color w:val="000000"/>
          <w:spacing w:val="-4"/>
          <w:sz w:val="28"/>
          <w:szCs w:val="28"/>
          <w:bdr w:val="none" w:sz="0" w:space="0" w:color="auto" w:frame="1"/>
        </w:rPr>
        <w:t>:</w:t>
      </w:r>
    </w:p>
    <w:p w:rsidR="00890366" w:rsidRPr="00890366" w:rsidRDefault="00BF552E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hyperlink r:id="rId6" w:history="1">
        <w:r w:rsidR="00C22415"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«</w:t>
        </w:r>
        <w:r w:rsidR="00C22415" w:rsidRPr="00890366">
          <w:rPr>
            <w:rStyle w:val="a3"/>
            <w:bCs/>
            <w:spacing w:val="-4"/>
            <w:sz w:val="28"/>
            <w:szCs w:val="28"/>
          </w:rPr>
          <w:t>Методичний порадник: організація та зміст освітнього процесу у 2018/2019 навчальному році</w:t>
        </w:r>
        <w:r w:rsidR="00C22415"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»,</w:t>
        </w:r>
      </w:hyperlink>
      <w:r w:rsidR="00C22415" w:rsidRPr="00890366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</w:p>
    <w:p w:rsidR="00890366" w:rsidRPr="00890366" w:rsidRDefault="00BF552E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hyperlink r:id="rId7" w:history="1">
        <w:r w:rsidR="00C22415"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«Методичний вісник»</w:t>
        </w:r>
      </w:hyperlink>
      <w:r w:rsidR="00C22415" w:rsidRPr="00890366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(випуски 4-6), </w:t>
      </w:r>
    </w:p>
    <w:p w:rsidR="00C22415" w:rsidRPr="00D10290" w:rsidRDefault="00C22415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r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у яких розміщено відповідні нормативні документи, інформаційні повідомлення щодо загальних і окремих питань розроблення освітніх програм, </w:t>
      </w:r>
      <w:r w:rsidR="00F618CF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>підготовки до 2018/2019 навчального року.</w:t>
      </w:r>
    </w:p>
    <w:p w:rsidR="00C22415" w:rsidRPr="00D10290" w:rsidRDefault="00F618CF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У </w:t>
      </w:r>
      <w:hyperlink r:id="rId8" w:history="1">
        <w:r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випуску № 5 (211)</w:t>
        </w:r>
        <w:r w:rsidR="00D10290"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, 2018</w:t>
        </w:r>
      </w:hyperlink>
      <w:r w:rsidR="00D10290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спеціалізованого </w:t>
      </w:r>
      <w:r w:rsidR="00D10290" w:rsidRPr="00D10290">
        <w:rPr>
          <w:spacing w:val="-4"/>
          <w:sz w:val="28"/>
          <w:szCs w:val="28"/>
        </w:rPr>
        <w:t>педагогічного видання департаменту освіти і науки Київської обласної державної адміністрації та</w:t>
      </w:r>
      <w:r w:rsidR="00D10290" w:rsidRPr="00D10290">
        <w:rPr>
          <w:b/>
          <w:spacing w:val="-4"/>
          <w:sz w:val="28"/>
          <w:szCs w:val="28"/>
        </w:rPr>
        <w:t xml:space="preserve"> </w:t>
      </w:r>
      <w:r w:rsidR="00D10290" w:rsidRPr="00D10290">
        <w:rPr>
          <w:spacing w:val="-4"/>
          <w:sz w:val="28"/>
          <w:szCs w:val="28"/>
        </w:rPr>
        <w:t xml:space="preserve">Комунального вищого навчального закладу Київської обласної ради «Академія неперервної освіти» </w:t>
      </w:r>
      <w:r w:rsidR="00D10290" w:rsidRPr="00D10290">
        <w:rPr>
          <w:b/>
          <w:spacing w:val="-4"/>
          <w:sz w:val="28"/>
          <w:szCs w:val="28"/>
        </w:rPr>
        <w:t>«Інформаційно-методичний збірник»</w:t>
      </w:r>
      <w:r w:rsidR="00D10290" w:rsidRPr="00D10290">
        <w:rPr>
          <w:spacing w:val="-4"/>
          <w:sz w:val="28"/>
          <w:szCs w:val="28"/>
        </w:rPr>
        <w:t xml:space="preserve"> опубліковано публікацію </w:t>
      </w:r>
      <w:hyperlink r:id="rId9" w:history="1">
        <w:r w:rsidR="00D10290" w:rsidRPr="00890366">
          <w:rPr>
            <w:rStyle w:val="a3"/>
            <w:spacing w:val="-4"/>
            <w:sz w:val="28"/>
            <w:szCs w:val="28"/>
          </w:rPr>
          <w:t>«Упровадження положень Нової україн</w:t>
        </w:r>
        <w:r w:rsidR="00D10290" w:rsidRPr="00890366">
          <w:rPr>
            <w:rStyle w:val="a3"/>
            <w:spacing w:val="-4"/>
            <w:sz w:val="28"/>
            <w:szCs w:val="28"/>
          </w:rPr>
          <w:softHyphen/>
          <w:t>ської школи: готуємося до 2018/2019 навчального року»,</w:t>
        </w:r>
      </w:hyperlink>
      <w:r w:rsidR="00D10290" w:rsidRPr="00D10290">
        <w:rPr>
          <w:spacing w:val="-4"/>
          <w:sz w:val="28"/>
          <w:szCs w:val="28"/>
        </w:rPr>
        <w:t xml:space="preserve"> у якій систематизовано нормативні документи,  методичні й інформаційні матеріали </w:t>
      </w:r>
      <w:r w:rsidR="00D10290" w:rsidRPr="00D10290">
        <w:rPr>
          <w:sz w:val="28"/>
          <w:szCs w:val="28"/>
          <w:shd w:val="clear" w:color="auto" w:fill="FFFFFF"/>
        </w:rPr>
        <w:t>з питань упровадження положень Нової української школи на етапі підготовки та початку нового 2018/2019 навчального року за такими блоками: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І. Зарахування,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>відрахування та переведення учнів.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pacing w:val="-4"/>
          <w:sz w:val="28"/>
          <w:szCs w:val="28"/>
        </w:rPr>
        <w:t>ІІ. Типові освітні та навчальні програми.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</w:rPr>
        <w:t>ІІІ. Нетипові освітні програми.</w:t>
      </w:r>
    </w:p>
    <w:p w:rsidR="00D10290" w:rsidRPr="00D10290" w:rsidRDefault="00D10290" w:rsidP="0015619A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</w:rPr>
        <w:t>І</w:t>
      </w: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 xml:space="preserve">.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>Нове освітнє середовище.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>Навчально-методичне забезпечення освітнього процесу Нової української школи.</w:t>
      </w:r>
    </w:p>
    <w:p w:rsidR="00D10290" w:rsidRPr="00D10290" w:rsidRDefault="00D10290" w:rsidP="0015619A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>Формувальне оцінювання.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Лего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>-конструювання.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Грифування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 електронних підручників.</w:t>
      </w:r>
    </w:p>
    <w:p w:rsidR="00985DB3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rStyle w:val="rvts9"/>
          <w:bCs/>
          <w:color w:val="000000"/>
          <w:spacing w:val="-4"/>
          <w:sz w:val="28"/>
          <w:szCs w:val="28"/>
        </w:rPr>
        <w:t xml:space="preserve">Відповідно до статті 33 </w:t>
      </w:r>
      <w:hyperlink r:id="rId10" w:history="1">
        <w:r w:rsidRPr="00890366">
          <w:rPr>
            <w:rStyle w:val="a3"/>
            <w:bCs/>
            <w:spacing w:val="-4"/>
            <w:sz w:val="28"/>
            <w:szCs w:val="28"/>
          </w:rPr>
          <w:t>Закону України «Про освіту»,</w:t>
        </w:r>
      </w:hyperlink>
      <w:r w:rsidRPr="00D10290">
        <w:rPr>
          <w:rStyle w:val="rvts9"/>
          <w:bCs/>
          <w:color w:val="000000"/>
          <w:spacing w:val="-4"/>
          <w:sz w:val="28"/>
          <w:szCs w:val="28"/>
        </w:rPr>
        <w:t xml:space="preserve"> що набрав чинності </w:t>
      </w:r>
      <w:r w:rsidR="00EE7321" w:rsidRPr="00D10290">
        <w:rPr>
          <w:rStyle w:val="rvts9"/>
          <w:bCs/>
          <w:color w:val="000000"/>
          <w:spacing w:val="-4"/>
          <w:sz w:val="28"/>
          <w:szCs w:val="28"/>
        </w:rPr>
        <w:t>28</w:t>
      </w:r>
      <w:r w:rsidR="00390CC6" w:rsidRPr="00D10290">
        <w:rPr>
          <w:rStyle w:val="rvts9"/>
          <w:bCs/>
          <w:color w:val="000000"/>
          <w:spacing w:val="-4"/>
          <w:sz w:val="28"/>
          <w:szCs w:val="28"/>
        </w:rPr>
        <w:t> </w:t>
      </w:r>
      <w:r w:rsidR="00EE7321" w:rsidRPr="00D10290">
        <w:rPr>
          <w:rStyle w:val="rvts9"/>
          <w:bCs/>
          <w:color w:val="000000"/>
          <w:spacing w:val="-4"/>
          <w:sz w:val="28"/>
          <w:szCs w:val="28"/>
        </w:rPr>
        <w:t xml:space="preserve">вересня 2017 року, </w:t>
      </w:r>
      <w:bookmarkStart w:id="0" w:name="n489"/>
      <w:bookmarkEnd w:id="0"/>
      <w:r w:rsidR="00985DB3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статті 15 </w:t>
      </w:r>
      <w:hyperlink r:id="rId11" w:history="1">
        <w:r w:rsidR="00985DB3" w:rsidRPr="00890366">
          <w:rPr>
            <w:rStyle w:val="a3"/>
            <w:bCs/>
            <w:spacing w:val="-4"/>
            <w:sz w:val="28"/>
            <w:szCs w:val="28"/>
            <w:bdr w:val="none" w:sz="0" w:space="0" w:color="auto" w:frame="1"/>
          </w:rPr>
          <w:t>Закону України «Про загальну середню освіту»</w:t>
        </w:r>
      </w:hyperlink>
      <w:r w:rsidR="00985DB3" w:rsidRPr="00D10290">
        <w:rPr>
          <w:b/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(</w:t>
      </w:r>
      <w:r w:rsidR="00985DB3" w:rsidRPr="00D10290">
        <w:rPr>
          <w:iCs/>
          <w:color w:val="000000"/>
          <w:spacing w:val="-4"/>
          <w:sz w:val="28"/>
          <w:szCs w:val="28"/>
          <w:bdr w:val="none" w:sz="0" w:space="0" w:color="auto" w:frame="1"/>
        </w:rPr>
        <w:t>із змінами, внесеними згідно із Законом </w:t>
      </w:r>
      <w:hyperlink r:id="rId12" w:tgtFrame="_blank" w:history="1">
        <w:r w:rsidR="00985DB3" w:rsidRPr="00D10290">
          <w:rPr>
            <w:iCs/>
            <w:color w:val="000099"/>
            <w:spacing w:val="-4"/>
            <w:sz w:val="28"/>
            <w:szCs w:val="28"/>
            <w:u w:val="single"/>
            <w:bdr w:val="none" w:sz="0" w:space="0" w:color="auto" w:frame="1"/>
          </w:rPr>
          <w:t>№ 2442-VI від 06.07.2010</w:t>
        </w:r>
      </w:hyperlink>
      <w:r w:rsidR="00985DB3" w:rsidRPr="00D10290">
        <w:rPr>
          <w:iCs/>
          <w:color w:val="000000"/>
          <w:spacing w:val="-4"/>
          <w:sz w:val="28"/>
          <w:szCs w:val="28"/>
          <w:bdr w:val="none" w:sz="0" w:space="0" w:color="auto" w:frame="1"/>
        </w:rPr>
        <w:t>; в редакції Закону </w:t>
      </w:r>
      <w:hyperlink r:id="rId13" w:anchor="n1267" w:tgtFrame="_blank" w:history="1">
        <w:r w:rsidR="00985DB3" w:rsidRPr="00D10290">
          <w:rPr>
            <w:iCs/>
            <w:color w:val="000099"/>
            <w:spacing w:val="-4"/>
            <w:sz w:val="28"/>
            <w:szCs w:val="28"/>
            <w:u w:val="single"/>
            <w:bdr w:val="none" w:sz="0" w:space="0" w:color="auto" w:frame="1"/>
          </w:rPr>
          <w:t>№ 2145-VIII від 05.09.2017</w:t>
        </w:r>
      </w:hyperlink>
      <w:r w:rsidR="00985DB3" w:rsidRPr="00D10290">
        <w:rPr>
          <w:color w:val="000000"/>
          <w:spacing w:val="-4"/>
          <w:sz w:val="28"/>
          <w:szCs w:val="28"/>
        </w:rPr>
        <w:t xml:space="preserve">) </w:t>
      </w:r>
      <w:bookmarkStart w:id="1" w:name="n124"/>
      <w:bookmarkEnd w:id="1"/>
      <w:r w:rsidR="00985DB3" w:rsidRPr="00D10290">
        <w:rPr>
          <w:b/>
          <w:color w:val="000000"/>
          <w:spacing w:val="-4"/>
          <w:sz w:val="28"/>
          <w:szCs w:val="28"/>
        </w:rPr>
        <w:t>освітня програма</w:t>
      </w:r>
      <w:r w:rsidR="00985DB3" w:rsidRPr="00D10290">
        <w:rPr>
          <w:color w:val="000000"/>
          <w:spacing w:val="-4"/>
          <w:sz w:val="28"/>
          <w:szCs w:val="28"/>
        </w:rPr>
        <w:t xml:space="preserve"> – це єдиний комплекс освітніх компонентів,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</w:t>
      </w:r>
      <w:r w:rsidR="00B83F86" w:rsidRPr="00D10290">
        <w:rPr>
          <w:color w:val="000000"/>
          <w:spacing w:val="-4"/>
          <w:sz w:val="28"/>
          <w:szCs w:val="28"/>
        </w:rPr>
        <w:t xml:space="preserve"> [1; 2]</w:t>
      </w:r>
      <w:r w:rsidR="00985DB3" w:rsidRPr="00D10290">
        <w:rPr>
          <w:color w:val="000000"/>
          <w:spacing w:val="-4"/>
          <w:sz w:val="28"/>
          <w:szCs w:val="28"/>
        </w:rPr>
        <w:t>.</w:t>
      </w:r>
    </w:p>
    <w:p w:rsidR="004D2ADD" w:rsidRPr="00D10290" w:rsidRDefault="00985DB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 xml:space="preserve">Основою </w:t>
      </w:r>
      <w:r w:rsidR="004D2ADD" w:rsidRPr="00D10290">
        <w:rPr>
          <w:color w:val="000000"/>
          <w:spacing w:val="-4"/>
          <w:sz w:val="28"/>
          <w:szCs w:val="28"/>
        </w:rPr>
        <w:t xml:space="preserve">для розроблення освітньої програми є </w:t>
      </w:r>
      <w:r w:rsidR="00BA26BA" w:rsidRPr="00D10290">
        <w:rPr>
          <w:color w:val="000000"/>
          <w:spacing w:val="-4"/>
          <w:sz w:val="28"/>
          <w:szCs w:val="28"/>
        </w:rPr>
        <w:t xml:space="preserve">Державний </w:t>
      </w:r>
      <w:r w:rsidR="004D2ADD" w:rsidRPr="00D10290">
        <w:rPr>
          <w:color w:val="000000"/>
          <w:spacing w:val="-4"/>
          <w:sz w:val="28"/>
          <w:szCs w:val="28"/>
        </w:rPr>
        <w:t>стандарт освіти відповідного рівня.</w:t>
      </w:r>
      <w:r w:rsidRPr="00D10290">
        <w:rPr>
          <w:color w:val="000000"/>
          <w:spacing w:val="-4"/>
          <w:sz w:val="28"/>
          <w:szCs w:val="28"/>
        </w:rPr>
        <w:t xml:space="preserve"> </w:t>
      </w:r>
    </w:p>
    <w:p w:rsidR="005115BD" w:rsidRPr="00D10290" w:rsidRDefault="005115BD" w:rsidP="0015619A">
      <w:pPr>
        <w:widowControl w:val="0"/>
        <w:tabs>
          <w:tab w:val="left" w:pos="4095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</w:pPr>
      <w:r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Освітні</w:t>
      </w:r>
      <w:r w:rsidR="00D00C92"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ми</w:t>
      </w:r>
      <w:r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компонент</w:t>
      </w:r>
      <w:r w:rsidR="00D00C92"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ами </w:t>
      </w:r>
      <w:r w:rsidR="00D00C92" w:rsidRPr="00D1029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освітньої програми закладу загальної середньої освіти є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освітня галузь, навчальний предмет, факультативний курс,  курс за вибором, спецкурс, модуль, практика тощо.</w:t>
      </w:r>
    </w:p>
    <w:p w:rsidR="00985DB3" w:rsidRPr="00D10290" w:rsidRDefault="00985DB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 xml:space="preserve">Освітня програма має містити перелік освітніх компонентів </w:t>
      </w:r>
      <w:r w:rsidR="00BA26BA" w:rsidRPr="00D10290">
        <w:rPr>
          <w:color w:val="000000"/>
          <w:spacing w:val="-4"/>
          <w:sz w:val="28"/>
          <w:szCs w:val="28"/>
        </w:rPr>
        <w:t xml:space="preserve">для вільного </w:t>
      </w:r>
      <w:r w:rsidR="00BA26BA" w:rsidRPr="00D10290">
        <w:rPr>
          <w:color w:val="000000"/>
          <w:spacing w:val="-4"/>
          <w:sz w:val="28"/>
          <w:szCs w:val="28"/>
        </w:rPr>
        <w:lastRenderedPageBreak/>
        <w:t xml:space="preserve">вибору здобувачів освіти </w:t>
      </w:r>
      <w:r w:rsidRPr="00D10290">
        <w:rPr>
          <w:color w:val="000000"/>
          <w:spacing w:val="-4"/>
          <w:sz w:val="28"/>
          <w:szCs w:val="28"/>
        </w:rPr>
        <w:t>та їх логічну послідовність: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2" w:name="n438"/>
      <w:bookmarkEnd w:id="2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загальний обсяг навчального навантаження та очікувані результати навчання здобувачів освіти;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3" w:name="n439"/>
      <w:bookmarkEnd w:id="3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вимоги до осіб, які можуть розпочати навчання за програмою;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4" w:name="n440"/>
      <w:bookmarkEnd w:id="4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перелік, зміст, тривалість і взаємозв’язок освітніх галузей та/або предметів, дисциплін тощо, логічну послідовність їх вивчення;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5" w:name="n441"/>
      <w:bookmarkEnd w:id="5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форми організації освітнього процесу;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6" w:name="n442"/>
      <w:bookmarkEnd w:id="6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опис та інструменти системи внутрішнього забезпечення якості освіти;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</w:pPr>
      <w:bookmarkStart w:id="7" w:name="n443"/>
      <w:bookmarkEnd w:id="7"/>
      <w:r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>інші освітні компоненти (за рішенням закладу загальної середньої освіти)</w:t>
      </w:r>
      <w:r w:rsidR="007703B8"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 xml:space="preserve"> </w:t>
      </w:r>
      <w:r w:rsidR="007703B8"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 w:eastAsia="uk-UA"/>
        </w:rPr>
        <w:t>[1; 2]</w:t>
      </w:r>
      <w:r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>.</w:t>
      </w:r>
    </w:p>
    <w:p w:rsidR="004D2ADD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8" w:name="n490"/>
      <w:bookmarkStart w:id="9" w:name="n493"/>
      <w:bookmarkStart w:id="10" w:name="n494"/>
      <w:bookmarkEnd w:id="8"/>
      <w:bookmarkEnd w:id="9"/>
      <w:bookmarkEnd w:id="10"/>
      <w:r w:rsidRPr="00D10290">
        <w:rPr>
          <w:color w:val="000000"/>
          <w:spacing w:val="-4"/>
          <w:sz w:val="28"/>
          <w:szCs w:val="28"/>
        </w:rPr>
        <w:t xml:space="preserve">Освітні програми розробляються закладами освіти, науковими установами, іншими суб’єктами освітньої діяльності та затверджуються відповідно до </w:t>
      </w:r>
      <w:r w:rsidR="0092598F" w:rsidRPr="00D10290">
        <w:rPr>
          <w:color w:val="000000"/>
          <w:spacing w:val="-4"/>
          <w:sz w:val="28"/>
          <w:szCs w:val="28"/>
        </w:rPr>
        <w:t xml:space="preserve">вищезазначених </w:t>
      </w:r>
      <w:r w:rsidRPr="00D10290">
        <w:rPr>
          <w:color w:val="000000"/>
          <w:spacing w:val="-4"/>
          <w:sz w:val="28"/>
          <w:szCs w:val="28"/>
        </w:rPr>
        <w:t>та спеціальних законів.</w:t>
      </w:r>
    </w:p>
    <w:p w:rsidR="00985DB3" w:rsidRDefault="00C62370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11" w:name="n495"/>
      <w:bookmarkStart w:id="12" w:name="n496"/>
      <w:bookmarkEnd w:id="11"/>
      <w:bookmarkEnd w:id="12"/>
      <w:r>
        <w:rPr>
          <w:color w:val="000000"/>
          <w:spacing w:val="-4"/>
          <w:sz w:val="28"/>
          <w:szCs w:val="28"/>
        </w:rPr>
        <w:t xml:space="preserve">У процесі </w:t>
      </w:r>
      <w:r w:rsidRPr="00C62370">
        <w:rPr>
          <w:b/>
          <w:color w:val="000000"/>
          <w:spacing w:val="-4"/>
          <w:sz w:val="28"/>
          <w:szCs w:val="28"/>
        </w:rPr>
        <w:t>розроблення освітньої програми закладу освіти</w:t>
      </w:r>
      <w:r>
        <w:rPr>
          <w:color w:val="000000"/>
          <w:spacing w:val="-4"/>
          <w:sz w:val="28"/>
          <w:szCs w:val="28"/>
        </w:rPr>
        <w:t xml:space="preserve"> м</w:t>
      </w:r>
      <w:r w:rsidR="004D2ADD" w:rsidRPr="00D10290">
        <w:rPr>
          <w:color w:val="000000"/>
          <w:spacing w:val="-4"/>
          <w:sz w:val="28"/>
          <w:szCs w:val="28"/>
        </w:rPr>
        <w:t>ож</w:t>
      </w:r>
      <w:r>
        <w:rPr>
          <w:color w:val="000000"/>
          <w:spacing w:val="-4"/>
          <w:sz w:val="28"/>
          <w:szCs w:val="28"/>
        </w:rPr>
        <w:t xml:space="preserve">на </w:t>
      </w:r>
      <w:r w:rsidR="004D2ADD" w:rsidRPr="00D10290">
        <w:rPr>
          <w:color w:val="000000"/>
          <w:spacing w:val="-4"/>
          <w:sz w:val="28"/>
          <w:szCs w:val="28"/>
        </w:rPr>
        <w:t xml:space="preserve"> використовувати типові або інші освітні програми</w:t>
      </w:r>
      <w:r>
        <w:rPr>
          <w:color w:val="000000"/>
          <w:spacing w:val="-4"/>
          <w:sz w:val="28"/>
          <w:szCs w:val="28"/>
        </w:rPr>
        <w:t xml:space="preserve">, що затверджені в установленому законодавством порядку. Зокрема, заклад освіти розробляє освітню програму на основі типових освітніх програм, затверджених наказами МОН України, </w:t>
      </w:r>
      <w:r w:rsidR="00124127">
        <w:rPr>
          <w:color w:val="000000"/>
          <w:spacing w:val="-4"/>
          <w:sz w:val="28"/>
          <w:szCs w:val="28"/>
        </w:rPr>
        <w:t xml:space="preserve">відображає в ній специфіку організації освітнього процесу в конкретному закладі освіти. </w:t>
      </w:r>
    </w:p>
    <w:p w:rsidR="00124127" w:rsidRPr="00D10290" w:rsidRDefault="00124127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Освітня програма закладу освіти, сформована на основі Типової освітньої програми, не потребує окремого затвердження центральним органом забезпечення якості освіти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557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(Державною службою якості освіти). </w:t>
      </w:r>
      <w:r w:rsidRPr="00B55751">
        <w:rPr>
          <w:rFonts w:ascii="Times New Roman" w:eastAsia="Calibri" w:hAnsi="Times New Roman" w:cs="Times New Roman"/>
          <w:spacing w:val="-4"/>
          <w:sz w:val="28"/>
          <w:szCs w:val="28"/>
        </w:rPr>
        <w:t>Її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схвалює педагогічна рада закладу освіти та затверджує його директор. Окрім освітніх компонентів для вільного вибору учнями, які є обов’язковими, за рішенням закладу вона може містити інші компоненти, зокрема </w:t>
      </w:r>
      <w:hyperlink r:id="rId14" w:history="1">
        <w:r w:rsidRPr="0012412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корекційно-</w:t>
        </w:r>
        <w:proofErr w:type="spellStart"/>
        <w:r w:rsidRPr="0012412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розвитковий</w:t>
        </w:r>
        <w:proofErr w:type="spellEnd"/>
        <w:r w:rsidRPr="0012412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 xml:space="preserve"> складник для осіб з особливими освітніми потребами.</w:t>
        </w:r>
      </w:hyperlink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D2ADD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13" w:name="n497"/>
      <w:bookmarkEnd w:id="13"/>
      <w:r w:rsidRPr="00D10290">
        <w:rPr>
          <w:color w:val="000000"/>
          <w:spacing w:val="-4"/>
          <w:sz w:val="28"/>
          <w:szCs w:val="28"/>
        </w:rPr>
        <w:t xml:space="preserve">Заклади спеціалізованої освіти, освітні об’єднання та заклади освіти, що здійснюють освітню діяльність на різних рівнях освіти, можуть використовувати </w:t>
      </w:r>
      <w:r w:rsidRPr="00D10290">
        <w:rPr>
          <w:b/>
          <w:color w:val="000000"/>
          <w:spacing w:val="-4"/>
          <w:sz w:val="28"/>
          <w:szCs w:val="28"/>
        </w:rPr>
        <w:t>наскрізні освітні програми,</w:t>
      </w:r>
      <w:r w:rsidRPr="00D10290">
        <w:rPr>
          <w:color w:val="000000"/>
          <w:spacing w:val="-4"/>
          <w:sz w:val="28"/>
          <w:szCs w:val="28"/>
        </w:rPr>
        <w:t xml:space="preserve"> я</w:t>
      </w:r>
      <w:r w:rsidR="00985DB3" w:rsidRPr="00D10290">
        <w:rPr>
          <w:color w:val="000000"/>
          <w:spacing w:val="-4"/>
          <w:sz w:val="28"/>
          <w:szCs w:val="28"/>
        </w:rPr>
        <w:t>кі охоплюють різні рівні освіти.</w:t>
      </w:r>
    </w:p>
    <w:p w:rsidR="00985DB3" w:rsidRPr="00D10290" w:rsidRDefault="00985DB3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Освітня програма може бути розроблена закладом освіти для одного і для декількох рівнів освіти (наскрізна освітня програма).</w:t>
      </w:r>
    </w:p>
    <w:p w:rsidR="009A03D1" w:rsidRPr="00D10290" w:rsidRDefault="00EE7321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14" w:name="n437"/>
      <w:bookmarkStart w:id="15" w:name="n125"/>
      <w:bookmarkStart w:id="16" w:name="n134"/>
      <w:bookmarkStart w:id="17" w:name="n444"/>
      <w:bookmarkStart w:id="18" w:name="n445"/>
      <w:bookmarkStart w:id="19" w:name="n446"/>
      <w:bookmarkStart w:id="20" w:name="n447"/>
      <w:bookmarkStart w:id="21" w:name="n448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На основі освітньої програми заклад освіти складає та затверджує навчальний план, що конкретизує організацію освітнього процесу.</w:t>
      </w:r>
      <w:r w:rsidR="007C6F55"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</w:p>
    <w:p w:rsidR="009A03D1" w:rsidRPr="00D10290" w:rsidRDefault="009A03D1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Навчальний план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дає цілісне уявлення про зміст і структуру певного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Навчальні плани основної і старшої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</w:t>
      </w:r>
      <w:r w:rsidR="00C21CE5"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. На основі освітньої програми закладу освіти, складається та затверджується навчальний план закладу освіти, що конкретизує організацію освітнього процесу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[4]. </w:t>
      </w:r>
    </w:p>
    <w:p w:rsidR="00F31CDA" w:rsidRPr="00D10290" w:rsidRDefault="00C72E0E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Таким чином, навчальний план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є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окремим документом, що визначає перелік освітніх галузей відповідно до Державного стандарту, предметів інваріантно</w:t>
      </w:r>
      <w:r w:rsidR="009A03D1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ї 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склад</w:t>
      </w:r>
      <w:r w:rsidR="009A03D1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ової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курсів за вибором, факультативних курсів,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спецкурсів, що забезпечують варіативн</w:t>
      </w:r>
      <w:r w:rsidR="00FC512F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склад</w:t>
      </w:r>
      <w:r w:rsidR="00FC512F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ову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навчального плану.</w:t>
      </w:r>
      <w:r w:rsidR="00D46678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Водночас 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навчальний план є </w:t>
      </w:r>
      <w:r w:rsidR="00E93B8A" w:rsidRPr="00C62370">
        <w:rPr>
          <w:rFonts w:ascii="Times New Roman" w:hAnsi="Times New Roman" w:cs="Times New Roman"/>
          <w:spacing w:val="-4"/>
          <w:sz w:val="28"/>
          <w:szCs w:val="28"/>
        </w:rPr>
        <w:t>склад</w:t>
      </w:r>
      <w:r w:rsidR="00C62370" w:rsidRPr="00C62370">
        <w:rPr>
          <w:rFonts w:ascii="Times New Roman" w:hAnsi="Times New Roman" w:cs="Times New Roman"/>
          <w:spacing w:val="-4"/>
          <w:sz w:val="28"/>
          <w:szCs w:val="28"/>
        </w:rPr>
        <w:t>овою</w:t>
      </w:r>
      <w:r w:rsidR="00C62370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 xml:space="preserve"> 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освітньої програми закладу освіти,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як це відображено в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наказ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ах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МОН України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про типові освітні програми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785923" w:rsidRPr="00D10290" w:rsidRDefault="00785923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Відповідно до типів закладів загальної середньої освіти та особливостей освітнього процесу в Типових освітніх програмах передбачено окремі варіанти навчальних планів.</w:t>
      </w:r>
    </w:p>
    <w:p w:rsidR="0092598F" w:rsidRPr="00D10290" w:rsidRDefault="0092598F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bCs w:val="0"/>
          <w:color w:val="000000"/>
          <w:spacing w:val="-4"/>
          <w:sz w:val="28"/>
          <w:szCs w:val="28"/>
        </w:rPr>
      </w:pPr>
      <w:bookmarkStart w:id="22" w:name="n436"/>
      <w:bookmarkEnd w:id="22"/>
      <w:r w:rsidRPr="00D10290">
        <w:rPr>
          <w:b w:val="0"/>
          <w:color w:val="000000"/>
          <w:spacing w:val="-4"/>
          <w:sz w:val="28"/>
          <w:szCs w:val="28"/>
        </w:rPr>
        <w:t>П</w:t>
      </w:r>
      <w:r w:rsidR="00A06604" w:rsidRPr="00D10290">
        <w:rPr>
          <w:b w:val="0"/>
          <w:color w:val="000000"/>
          <w:spacing w:val="-4"/>
          <w:sz w:val="28"/>
          <w:szCs w:val="28"/>
        </w:rPr>
        <w:t>одаємо</w:t>
      </w:r>
      <w:r w:rsidR="00A06604" w:rsidRPr="00D10290">
        <w:rPr>
          <w:color w:val="000000"/>
          <w:spacing w:val="-4"/>
          <w:sz w:val="28"/>
          <w:szCs w:val="28"/>
        </w:rPr>
        <w:t xml:space="preserve"> п</w:t>
      </w:r>
      <w:r w:rsidRPr="00D10290">
        <w:rPr>
          <w:color w:val="000000"/>
          <w:spacing w:val="-4"/>
          <w:sz w:val="28"/>
          <w:szCs w:val="28"/>
        </w:rPr>
        <w:t xml:space="preserve">ерелік наказів МОН України, що затверджують типові освітні програми </w:t>
      </w:r>
      <w:r w:rsidRPr="00D10290">
        <w:rPr>
          <w:b w:val="0"/>
          <w:color w:val="000000"/>
          <w:spacing w:val="-4"/>
          <w:sz w:val="28"/>
          <w:szCs w:val="28"/>
        </w:rPr>
        <w:t>для закладів загальної середньої освіти, спеціальних закладів загальної середньої освіти,</w:t>
      </w:r>
      <w:r w:rsidRPr="00D10290">
        <w:rPr>
          <w:color w:val="000000"/>
          <w:spacing w:val="-4"/>
          <w:sz w:val="28"/>
          <w:szCs w:val="28"/>
        </w:rPr>
        <w:t xml:space="preserve"> </w:t>
      </w:r>
      <w:r w:rsidRPr="00D10290">
        <w:rPr>
          <w:b w:val="0"/>
          <w:bCs w:val="0"/>
          <w:color w:val="000000"/>
          <w:spacing w:val="-4"/>
          <w:sz w:val="28"/>
          <w:szCs w:val="28"/>
        </w:rPr>
        <w:t>закладів освіти, що здійснюють підготовку молодших спеціалістів на основі базової загальної середньої освіти</w:t>
      </w:r>
      <w:r w:rsidR="00FE5B19" w:rsidRPr="00D10290">
        <w:rPr>
          <w:b w:val="0"/>
          <w:bCs w:val="0"/>
          <w:color w:val="000000"/>
          <w:spacing w:val="-4"/>
          <w:sz w:val="28"/>
          <w:szCs w:val="28"/>
        </w:rPr>
        <w:t xml:space="preserve"> станом на 1</w:t>
      </w:r>
      <w:r w:rsidR="00A06604" w:rsidRPr="00D10290">
        <w:rPr>
          <w:b w:val="0"/>
          <w:bCs w:val="0"/>
          <w:color w:val="000000"/>
          <w:spacing w:val="-4"/>
          <w:sz w:val="28"/>
          <w:szCs w:val="28"/>
        </w:rPr>
        <w:t>5</w:t>
      </w:r>
      <w:r w:rsidR="00FE5B19" w:rsidRPr="00D10290">
        <w:rPr>
          <w:b w:val="0"/>
          <w:bCs w:val="0"/>
          <w:color w:val="000000"/>
          <w:spacing w:val="-4"/>
          <w:sz w:val="28"/>
          <w:szCs w:val="28"/>
        </w:rPr>
        <w:t>.06.2018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 xml:space="preserve"> (розміщені в інформаційній системі КВНЗ КОР «</w:t>
      </w:r>
      <w:r w:rsidR="00464BDE" w:rsidRPr="00D10290">
        <w:rPr>
          <w:b w:val="0"/>
          <w:bCs w:val="0"/>
          <w:color w:val="000000"/>
          <w:spacing w:val="-4"/>
          <w:sz w:val="28"/>
          <w:szCs w:val="28"/>
        </w:rPr>
        <w:t>Нормативно-правове і навчально-методичне забезпечення освітнього процесу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>»</w:t>
      </w:r>
      <w:r w:rsidR="00DE0B26" w:rsidRPr="00D10290">
        <w:rPr>
          <w:b w:val="0"/>
          <w:bCs w:val="0"/>
          <w:color w:val="000000"/>
          <w:spacing w:val="-4"/>
          <w:sz w:val="28"/>
          <w:szCs w:val="28"/>
        </w:rPr>
        <w:t xml:space="preserve">; нижче зазначено </w:t>
      </w:r>
      <w:r w:rsidR="00AB2C99" w:rsidRPr="00D10290">
        <w:rPr>
          <w:b w:val="0"/>
          <w:bCs w:val="0"/>
          <w:color w:val="000000"/>
          <w:spacing w:val="-4"/>
          <w:sz w:val="28"/>
          <w:szCs w:val="28"/>
        </w:rPr>
        <w:t>ідентифікаційний номер (</w:t>
      </w:r>
      <w:r w:rsidR="00DE0B26" w:rsidRPr="00D10290">
        <w:rPr>
          <w:b w:val="0"/>
          <w:bCs w:val="0"/>
          <w:spacing w:val="-8"/>
          <w:sz w:val="28"/>
          <w:szCs w:val="28"/>
        </w:rPr>
        <w:t>І</w:t>
      </w:r>
      <w:r w:rsidR="00DE0B26" w:rsidRPr="00D10290">
        <w:rPr>
          <w:b w:val="0"/>
          <w:bCs w:val="0"/>
          <w:spacing w:val="-8"/>
          <w:sz w:val="28"/>
          <w:szCs w:val="28"/>
          <w:lang w:val="en-US"/>
        </w:rPr>
        <w:t>D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>)</w:t>
      </w:r>
      <w:r w:rsidR="00AB2C99" w:rsidRPr="00D10290">
        <w:rPr>
          <w:b w:val="0"/>
          <w:bCs w:val="0"/>
          <w:color w:val="000000"/>
          <w:spacing w:val="-4"/>
          <w:sz w:val="28"/>
          <w:szCs w:val="28"/>
        </w:rPr>
        <w:t xml:space="preserve">, за яким швидко і зручно можна знайти </w:t>
      </w:r>
      <w:r w:rsidR="00C506E2" w:rsidRPr="00D10290">
        <w:rPr>
          <w:b w:val="0"/>
          <w:bCs w:val="0"/>
          <w:color w:val="000000"/>
          <w:spacing w:val="-4"/>
          <w:sz w:val="28"/>
          <w:szCs w:val="28"/>
        </w:rPr>
        <w:t>накази в інформаційній системі</w:t>
      </w:r>
      <w:r w:rsidRPr="00D10290">
        <w:rPr>
          <w:b w:val="0"/>
          <w:bCs w:val="0"/>
          <w:color w:val="000000"/>
          <w:spacing w:val="-4"/>
          <w:sz w:val="28"/>
          <w:szCs w:val="28"/>
        </w:rPr>
        <w:t>:</w:t>
      </w:r>
    </w:p>
    <w:p w:rsidR="00B17FDB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bCs/>
          <w:i w:val="0"/>
          <w:color w:val="auto"/>
          <w:spacing w:val="-8"/>
          <w:sz w:val="28"/>
          <w:szCs w:val="28"/>
        </w:rPr>
      </w:pPr>
      <w:hyperlink r:id="rId15" w:history="1">
        <w:r w:rsidR="00B17FDB" w:rsidRPr="00111749">
          <w:rPr>
            <w:rStyle w:val="a3"/>
            <w:rFonts w:ascii="Times New Roman" w:hAnsi="Times New Roman" w:cs="Times New Roman"/>
            <w:i w:val="0"/>
            <w:spacing w:val="-8"/>
            <w:sz w:val="28"/>
            <w:szCs w:val="28"/>
          </w:rPr>
          <w:t>наказ МОН України №268 від 21.03.2018 «Про затвердження типових освіт</w:t>
        </w:r>
        <w:r w:rsidR="00835D6B" w:rsidRPr="00111749">
          <w:rPr>
            <w:rStyle w:val="a3"/>
            <w:rFonts w:ascii="Times New Roman" w:hAnsi="Times New Roman" w:cs="Times New Roman"/>
            <w:i w:val="0"/>
            <w:spacing w:val="-8"/>
            <w:sz w:val="28"/>
            <w:szCs w:val="28"/>
          </w:rPr>
          <w:softHyphen/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8"/>
            <w:sz w:val="28"/>
            <w:szCs w:val="28"/>
          </w:rPr>
          <w:t>ніх та навчальних програм для 1-2-х класів закладів загальної середньої освіти»</w:t>
        </w:r>
      </w:hyperlink>
      <w:r w:rsidR="00B17FDB" w:rsidRPr="00D10290">
        <w:rPr>
          <w:rFonts w:ascii="Times New Roman" w:hAnsi="Times New Roman" w:cs="Times New Roman"/>
          <w:i w:val="0"/>
          <w:color w:val="auto"/>
          <w:spacing w:val="-8"/>
          <w:sz w:val="28"/>
          <w:szCs w:val="28"/>
        </w:rPr>
        <w:t xml:space="preserve"> (</w:t>
      </w:r>
      <w:r w:rsidR="00B17FDB" w:rsidRPr="00D10290">
        <w:rPr>
          <w:rFonts w:ascii="Times New Roman" w:hAnsi="Times New Roman" w:cs="Times New Roman"/>
          <w:i w:val="0"/>
          <w:color w:val="auto"/>
          <w:spacing w:val="-8"/>
          <w:sz w:val="28"/>
          <w:szCs w:val="28"/>
          <w:lang w:eastAsia="uk-UA"/>
        </w:rPr>
        <w:t>І</w:t>
      </w:r>
      <w:r w:rsidR="00B17FDB" w:rsidRPr="00D10290">
        <w:rPr>
          <w:rFonts w:ascii="Times New Roman" w:hAnsi="Times New Roman" w:cs="Times New Roman"/>
          <w:i w:val="0"/>
          <w:color w:val="auto"/>
          <w:spacing w:val="-8"/>
          <w:sz w:val="28"/>
          <w:szCs w:val="28"/>
          <w:lang w:val="en-US" w:eastAsia="uk-UA"/>
        </w:rPr>
        <w:t>D</w:t>
      </w:r>
      <w:r w:rsidR="00B17FDB" w:rsidRPr="00D10290">
        <w:rPr>
          <w:rFonts w:ascii="Times New Roman" w:hAnsi="Times New Roman" w:cs="Times New Roman"/>
          <w:i w:val="0"/>
          <w:color w:val="auto"/>
          <w:spacing w:val="-8"/>
          <w:sz w:val="28"/>
          <w:szCs w:val="28"/>
          <w:lang w:eastAsia="uk-UA"/>
        </w:rPr>
        <w:t xml:space="preserve"> –</w:t>
      </w:r>
      <w:r w:rsidR="00B17FDB" w:rsidRPr="00D10290">
        <w:rPr>
          <w:rFonts w:ascii="Times New Roman" w:hAnsi="Times New Roman" w:cs="Times New Roman"/>
          <w:i w:val="0"/>
          <w:color w:val="auto"/>
          <w:spacing w:val="-8"/>
          <w:sz w:val="28"/>
          <w:szCs w:val="28"/>
        </w:rPr>
        <w:t xml:space="preserve"> 6760);</w:t>
      </w:r>
    </w:p>
    <w:p w:rsidR="00B17FDB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</w:pPr>
      <w:hyperlink r:id="rId16" w:history="1"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 xml:space="preserve">наказ МОН України №407 від 20.04.2018 «Про 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  <w:shd w:val="clear" w:color="auto" w:fill="FFFFFF"/>
          </w:rPr>
          <w:t>затвердження типової освітньої програми закладів загальної середньої освіти і ступеня»</w:t>
        </w:r>
      </w:hyperlink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 xml:space="preserve"> (для 2-4 класів) (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>І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val="en-US" w:eastAsia="uk-UA"/>
        </w:rPr>
        <w:t>D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 xml:space="preserve"> –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 xml:space="preserve"> 6835);</w:t>
      </w:r>
    </w:p>
    <w:p w:rsidR="00B17FDB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</w:pPr>
      <w:hyperlink r:id="rId17" w:history="1"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>наказ МОН України №405 від 20.04.2018 «Про затвердження ти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  <w:t>пової освіт</w:t>
        </w:r>
        <w:r w:rsidR="00C506E2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>ньої програми закладів загальної середньої освіти ІІ сту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  <w:t>пеня»</w:t>
        </w:r>
      </w:hyperlink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 xml:space="preserve"> (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>І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val="en-US" w:eastAsia="uk-UA"/>
        </w:rPr>
        <w:t>D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 xml:space="preserve"> –</w:t>
      </w:r>
      <w:r w:rsidR="00B17FDB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 xml:space="preserve"> 6843);</w:t>
      </w:r>
    </w:p>
    <w:p w:rsidR="00670689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</w:pPr>
      <w:hyperlink r:id="rId18" w:history="1">
        <w:r w:rsidR="008C0F9D" w:rsidRPr="00111749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н</w:t>
        </w:r>
        <w:r w:rsidR="00670689" w:rsidRPr="00111749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аказ МОН України №627 від 12.06.2018 "Про затвердження типової освіт</w:t>
        </w:r>
        <w:r w:rsidR="00300010" w:rsidRPr="00111749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softHyphen/>
        </w:r>
        <w:r w:rsidR="00670689" w:rsidRPr="00111749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ньої програми спеціальних закладів загальної середньої освіти ІІ ступеня для дітей з особливими освітніми потребами"</w:t>
        </w:r>
      </w:hyperlink>
      <w:r w:rsidR="00670689"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 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>(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>І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val="en-US" w:eastAsia="uk-UA"/>
        </w:rPr>
        <w:t>D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  <w:lang w:eastAsia="uk-UA"/>
        </w:rPr>
        <w:t xml:space="preserve"> –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 xml:space="preserve"> 6</w:t>
      </w:r>
      <w:r w:rsidR="00F23BC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>93</w:t>
      </w:r>
      <w:r w:rsidR="00670689" w:rsidRPr="00D10290">
        <w:rPr>
          <w:rFonts w:ascii="Times New Roman" w:hAnsi="Times New Roman" w:cs="Times New Roman"/>
          <w:i w:val="0"/>
          <w:color w:val="auto"/>
          <w:spacing w:val="-4"/>
          <w:sz w:val="28"/>
          <w:szCs w:val="28"/>
        </w:rPr>
        <w:t>3);</w:t>
      </w:r>
    </w:p>
    <w:p w:rsidR="00B17FDB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pacing w:val="-4"/>
          <w:sz w:val="28"/>
          <w:szCs w:val="28"/>
        </w:rPr>
      </w:pPr>
      <w:hyperlink r:id="rId19" w:history="1"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>наказ МОН України №408 від 20.04.2018 “Про затвердження ти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  <w:t>пової освітньої програми закладів загальної середньої освіти ІІІ сту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  <w:t>пе</w:t>
        </w:r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softHyphen/>
          <w:t>ня” (для 10-х класів, Державний стандарт 2011 року)</w:t>
        </w:r>
        <w:r w:rsidR="007B1565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>;</w:t>
        </w:r>
      </w:hyperlink>
    </w:p>
    <w:p w:rsidR="00B17FDB" w:rsidRPr="00D10290" w:rsidRDefault="00BF552E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pacing w:val="-4"/>
          <w:sz w:val="28"/>
          <w:szCs w:val="28"/>
        </w:rPr>
      </w:pPr>
      <w:hyperlink r:id="rId20" w:history="1">
        <w:r w:rsidR="00B17FDB" w:rsidRPr="00111749">
          <w:rPr>
            <w:rStyle w:val="a3"/>
            <w:rFonts w:ascii="Times New Roman" w:hAnsi="Times New Roman" w:cs="Times New Roman"/>
            <w:i w:val="0"/>
            <w:spacing w:val="-4"/>
            <w:sz w:val="28"/>
            <w:szCs w:val="28"/>
          </w:rPr>
          <w:t>наказ МОН України №406 від 20.04.2018 “Про затвердження типової освітньої програми закладів загальної середньої освіти ІІІ ступеня” (для 11-х класів, Державний стандарт 2004 року);</w:t>
        </w:r>
      </w:hyperlink>
    </w:p>
    <w:p w:rsidR="00B02710" w:rsidRPr="00D10290" w:rsidRDefault="00BF552E" w:rsidP="0015619A">
      <w:pPr>
        <w:widowControl w:val="0"/>
        <w:spacing w:after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spacing w:val="-4"/>
          <w:sz w:val="28"/>
          <w:szCs w:val="28"/>
        </w:rPr>
      </w:pPr>
      <w:hyperlink r:id="rId21" w:history="1">
        <w:r w:rsidR="00B17FDB" w:rsidRPr="00111749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 МОН України №570 від 01.06.2018 “Про затвердження типової освітньої програми профільної середньої освіти закладів освіти, що здійснюють підготовку молодших спеціалістів на основі базової загальної середньої освіти”</w:t>
        </w:r>
        <w:r w:rsidR="00B02710" w:rsidRPr="00111749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.</w:t>
        </w:r>
      </w:hyperlink>
    </w:p>
    <w:p w:rsidR="00B17FDB" w:rsidRPr="00D10290" w:rsidRDefault="00C72E0E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У </w:t>
      </w:r>
      <w:hyperlink r:id="rId22" w:history="1">
        <w:r w:rsidRPr="00597E8D">
          <w:rPr>
            <w:rStyle w:val="a3"/>
            <w:rFonts w:ascii="Times New Roman" w:hAnsi="Times New Roman" w:cs="Times New Roman"/>
            <w:spacing w:val="-8"/>
            <w:sz w:val="28"/>
            <w:szCs w:val="28"/>
          </w:rPr>
          <w:t xml:space="preserve">листі </w:t>
        </w:r>
        <w:r w:rsidR="00B17FDB" w:rsidRPr="00597E8D">
          <w:rPr>
            <w:rStyle w:val="a3"/>
            <w:rFonts w:ascii="Times New Roman" w:hAnsi="Times New Roman" w:cs="Times New Roman"/>
            <w:spacing w:val="-8"/>
            <w:sz w:val="28"/>
            <w:szCs w:val="28"/>
          </w:rPr>
          <w:t>МОН України №1/9-344 від 25.05.2018 «Про завершення експертизи освітніх програм»</w:t>
        </w:r>
      </w:hyperlink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eastAsia="uk-UA"/>
        </w:rPr>
        <w:t>І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val="en-US" w:eastAsia="uk-UA"/>
        </w:rPr>
        <w:t>D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eastAsia="uk-UA"/>
        </w:rPr>
        <w:t xml:space="preserve"> –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6914)</w:t>
      </w:r>
      <w:r w:rsidR="00B17FDB"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зазначено </w:t>
      </w:r>
      <w:r w:rsidR="00461153" w:rsidRPr="00D10290">
        <w:rPr>
          <w:rFonts w:ascii="Times New Roman" w:hAnsi="Times New Roman" w:cs="Times New Roman"/>
          <w:b/>
          <w:spacing w:val="-8"/>
          <w:sz w:val="28"/>
          <w:szCs w:val="28"/>
        </w:rPr>
        <w:t>нетипові освітні програми</w:t>
      </w:r>
      <w:r w:rsidRPr="00D10290">
        <w:rPr>
          <w:rFonts w:ascii="Times New Roman" w:hAnsi="Times New Roman" w:cs="Times New Roman"/>
          <w:b/>
          <w:spacing w:val="-8"/>
          <w:sz w:val="28"/>
          <w:szCs w:val="28"/>
        </w:rPr>
        <w:t>,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які можуть вико</w:t>
      </w:r>
      <w:r w:rsidR="00B5012C" w:rsidRPr="00D1029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ристовуватися закладами освіти, </w:t>
      </w:r>
      <w:r w:rsidR="00121CC8" w:rsidRPr="00D10290">
        <w:rPr>
          <w:rFonts w:ascii="Times New Roman" w:hAnsi="Times New Roman" w:cs="Times New Roman"/>
          <w:spacing w:val="-8"/>
          <w:sz w:val="28"/>
          <w:szCs w:val="28"/>
        </w:rPr>
        <w:t>що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21CC8" w:rsidRPr="00D10290">
        <w:rPr>
          <w:rFonts w:ascii="Times New Roman" w:hAnsi="Times New Roman" w:cs="Times New Roman"/>
          <w:spacing w:val="-8"/>
          <w:sz w:val="28"/>
          <w:szCs w:val="28"/>
        </w:rPr>
        <w:t>реалізують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інноваційну освітню діяль</w:t>
      </w:r>
      <w:r w:rsidR="00117C4D" w:rsidRPr="00D1029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>ність.</w:t>
      </w:r>
    </w:p>
    <w:p w:rsidR="00C22415" w:rsidRPr="00D10290" w:rsidRDefault="000A18C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Для </w:t>
      </w:r>
      <w:r w:rsidR="00C22415" w:rsidRPr="00D10290">
        <w:rPr>
          <w:sz w:val="28"/>
          <w:szCs w:val="28"/>
        </w:rPr>
        <w:t xml:space="preserve">ефективного планування та здійснення освітнього процесу з </w:t>
      </w:r>
      <w:r w:rsidR="00C22415" w:rsidRPr="000A18C5">
        <w:rPr>
          <w:b/>
          <w:sz w:val="28"/>
          <w:szCs w:val="28"/>
        </w:rPr>
        <w:t>дітьми, які мають особливі освітні потреби,</w:t>
      </w:r>
      <w:r w:rsidR="00C22415" w:rsidRPr="00D10290">
        <w:rPr>
          <w:sz w:val="28"/>
          <w:szCs w:val="28"/>
        </w:rPr>
        <w:t xml:space="preserve"> у </w:t>
      </w:r>
      <w:r w:rsidR="00C22415" w:rsidRPr="000A18C5">
        <w:rPr>
          <w:rStyle w:val="a5"/>
          <w:b w:val="0"/>
          <w:sz w:val="28"/>
          <w:szCs w:val="28"/>
        </w:rPr>
        <w:t>2018/2019</w:t>
      </w:r>
      <w:r w:rsidR="00C22415" w:rsidRPr="000A18C5">
        <w:rPr>
          <w:b/>
          <w:sz w:val="28"/>
          <w:szCs w:val="28"/>
        </w:rPr>
        <w:t> </w:t>
      </w:r>
      <w:r w:rsidR="00C22415" w:rsidRPr="000A18C5">
        <w:rPr>
          <w:rStyle w:val="a5"/>
          <w:b w:val="0"/>
          <w:sz w:val="28"/>
          <w:szCs w:val="28"/>
        </w:rPr>
        <w:t>навчальному році</w:t>
      </w:r>
      <w:r w:rsidR="00C22415" w:rsidRPr="000A18C5">
        <w:rPr>
          <w:b/>
          <w:sz w:val="28"/>
          <w:szCs w:val="28"/>
        </w:rPr>
        <w:t xml:space="preserve"> потрібно використовувати </w:t>
      </w:r>
      <w:r w:rsidR="00C22415" w:rsidRPr="000A18C5">
        <w:rPr>
          <w:rStyle w:val="a5"/>
          <w:b w:val="0"/>
          <w:sz w:val="28"/>
          <w:szCs w:val="28"/>
        </w:rPr>
        <w:t>типову освітню програму спеціальних закладів загальної середньої освіти ІІ ступеня для дітей з особливими освітніми потребами,</w:t>
      </w:r>
      <w:r w:rsidR="00C22415" w:rsidRPr="000A18C5">
        <w:rPr>
          <w:sz w:val="28"/>
          <w:szCs w:val="28"/>
        </w:rPr>
        <w:t xml:space="preserve"> </w:t>
      </w:r>
      <w:r w:rsidR="00C22415" w:rsidRPr="00D10290">
        <w:rPr>
          <w:sz w:val="28"/>
          <w:szCs w:val="28"/>
        </w:rPr>
        <w:t>затверджену </w:t>
      </w:r>
      <w:hyperlink r:id="rId23" w:history="1">
        <w:r w:rsidR="00C22415" w:rsidRPr="000A18C5">
          <w:rPr>
            <w:rStyle w:val="a3"/>
            <w:sz w:val="28"/>
            <w:szCs w:val="28"/>
          </w:rPr>
          <w:t>наказом МОН України від 12.06.2018 № 627.</w:t>
        </w:r>
      </w:hyperlink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0A18C5">
        <w:rPr>
          <w:rStyle w:val="a5"/>
          <w:sz w:val="28"/>
          <w:szCs w:val="28"/>
        </w:rPr>
        <w:t xml:space="preserve">Навчальні плани, </w:t>
      </w:r>
      <w:r w:rsidRPr="000A18C5">
        <w:rPr>
          <w:rStyle w:val="a5"/>
          <w:b w:val="0"/>
          <w:sz w:val="28"/>
          <w:szCs w:val="28"/>
        </w:rPr>
        <w:t xml:space="preserve">уміщені в </w:t>
      </w:r>
      <w:hyperlink r:id="rId24" w:history="1">
        <w:r w:rsidRPr="000A18C5">
          <w:rPr>
            <w:rStyle w:val="a3"/>
            <w:bCs/>
            <w:sz w:val="28"/>
            <w:szCs w:val="28"/>
          </w:rPr>
          <w:t>наказі МОН України від 12.06.2018 №627</w:t>
        </w:r>
      </w:hyperlink>
      <w:r w:rsidRPr="000A18C5">
        <w:rPr>
          <w:color w:val="0000FF"/>
          <w:sz w:val="28"/>
          <w:szCs w:val="28"/>
        </w:rPr>
        <w:t>,</w:t>
      </w:r>
      <w:r w:rsidRPr="000A18C5">
        <w:rPr>
          <w:sz w:val="28"/>
          <w:szCs w:val="28"/>
        </w:rPr>
        <w:t xml:space="preserve"> </w:t>
      </w:r>
      <w:r w:rsidRPr="00D10290">
        <w:rPr>
          <w:sz w:val="28"/>
          <w:szCs w:val="28"/>
        </w:rPr>
        <w:t>реалізуються в повному обсязі:</w:t>
      </w:r>
    </w:p>
    <w:p w:rsidR="000A18C5" w:rsidRPr="000A18C5" w:rsidRDefault="00C22415" w:rsidP="0015619A">
      <w:pPr>
        <w:pStyle w:val="a4"/>
        <w:numPr>
          <w:ilvl w:val="0"/>
          <w:numId w:val="7"/>
        </w:numPr>
        <w:spacing w:after="0" w:line="235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у спеціальних закладах загальної середньої освіти,</w:t>
      </w:r>
    </w:p>
    <w:p w:rsidR="00C22415" w:rsidRPr="000A18C5" w:rsidRDefault="00C22415" w:rsidP="0015619A">
      <w:pPr>
        <w:pStyle w:val="a4"/>
        <w:numPr>
          <w:ilvl w:val="0"/>
          <w:numId w:val="7"/>
        </w:num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у спеціальних класах закладів загальної середньої освіти.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Вони беруться </w:t>
      </w:r>
      <w:r w:rsidRPr="000A18C5">
        <w:rPr>
          <w:rStyle w:val="a5"/>
          <w:sz w:val="28"/>
          <w:szCs w:val="28"/>
        </w:rPr>
        <w:t>за основу </w:t>
      </w:r>
      <w:r w:rsidRPr="000A18C5">
        <w:rPr>
          <w:sz w:val="28"/>
          <w:szCs w:val="28"/>
        </w:rPr>
        <w:t> закладами загальної середньої освіти при створенні</w:t>
      </w:r>
      <w:r w:rsidRPr="000A18C5">
        <w:rPr>
          <w:rStyle w:val="a5"/>
          <w:sz w:val="28"/>
          <w:szCs w:val="28"/>
        </w:rPr>
        <w:t xml:space="preserve"> індивідуального навчального плану </w:t>
      </w:r>
      <w:r w:rsidRPr="000A18C5">
        <w:rPr>
          <w:rStyle w:val="a5"/>
          <w:b w:val="0"/>
          <w:sz w:val="28"/>
          <w:szCs w:val="28"/>
        </w:rPr>
        <w:t>для дітей,</w:t>
      </w:r>
      <w:r w:rsidRPr="000A18C5">
        <w:rPr>
          <w:rStyle w:val="a5"/>
          <w:sz w:val="28"/>
          <w:szCs w:val="28"/>
        </w:rPr>
        <w:t xml:space="preserve"> </w:t>
      </w:r>
      <w:r w:rsidRPr="000A18C5">
        <w:rPr>
          <w:rStyle w:val="a5"/>
          <w:b w:val="0"/>
          <w:sz w:val="28"/>
          <w:szCs w:val="28"/>
        </w:rPr>
        <w:t>які навчаються за</w:t>
      </w:r>
      <w:r w:rsidRPr="000A18C5">
        <w:rPr>
          <w:rStyle w:val="a5"/>
          <w:sz w:val="28"/>
          <w:szCs w:val="28"/>
        </w:rPr>
        <w:t xml:space="preserve"> індивідуальною формою.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rStyle w:val="a5"/>
          <w:b w:val="0"/>
          <w:sz w:val="28"/>
          <w:szCs w:val="28"/>
        </w:rPr>
      </w:pPr>
      <w:r w:rsidRPr="000A18C5">
        <w:rPr>
          <w:sz w:val="28"/>
          <w:szCs w:val="28"/>
        </w:rPr>
        <w:t xml:space="preserve">В умовах </w:t>
      </w:r>
      <w:r w:rsidRPr="000A18C5">
        <w:rPr>
          <w:rStyle w:val="a5"/>
          <w:sz w:val="28"/>
          <w:szCs w:val="28"/>
        </w:rPr>
        <w:t>інклюзивного середовища навчання дітей з особливими освітніми потребами</w:t>
      </w:r>
      <w:r w:rsidRPr="000A18C5">
        <w:rPr>
          <w:sz w:val="28"/>
          <w:szCs w:val="28"/>
        </w:rPr>
        <w:t xml:space="preserve"> здійснюється відповідно до особливостей, що зазначені в </w:t>
      </w:r>
      <w:r w:rsidRPr="000A18C5">
        <w:rPr>
          <w:rStyle w:val="a5"/>
          <w:sz w:val="28"/>
          <w:szCs w:val="28"/>
        </w:rPr>
        <w:lastRenderedPageBreak/>
        <w:t xml:space="preserve">індивідуальний програмі розвитку </w:t>
      </w:r>
      <w:r w:rsidRPr="000A18C5">
        <w:rPr>
          <w:sz w:val="28"/>
          <w:szCs w:val="28"/>
        </w:rPr>
        <w:t xml:space="preserve">та з використанням </w:t>
      </w:r>
      <w:r w:rsidRPr="000A18C5">
        <w:rPr>
          <w:rStyle w:val="a5"/>
          <w:sz w:val="28"/>
          <w:szCs w:val="28"/>
        </w:rPr>
        <w:t xml:space="preserve">індивідуального навчального плану та індивідуальної навчальної програми </w:t>
      </w:r>
      <w:r w:rsidRPr="000A18C5">
        <w:rPr>
          <w:rStyle w:val="a5"/>
          <w:b w:val="0"/>
          <w:sz w:val="28"/>
          <w:szCs w:val="28"/>
        </w:rPr>
        <w:t xml:space="preserve">кожної дитини з особливими освітніми потребами. 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0A18C5">
        <w:rPr>
          <w:rStyle w:val="a5"/>
          <w:sz w:val="28"/>
          <w:szCs w:val="28"/>
        </w:rPr>
        <w:t>Індивідуальний навчальний план</w:t>
      </w:r>
      <w:r w:rsidRPr="000A18C5">
        <w:rPr>
          <w:sz w:val="28"/>
          <w:szCs w:val="28"/>
        </w:rPr>
        <w:t xml:space="preserve"> розробляється на основі </w:t>
      </w:r>
      <w:r w:rsidRPr="000A18C5">
        <w:rPr>
          <w:rStyle w:val="a5"/>
          <w:sz w:val="28"/>
          <w:szCs w:val="28"/>
        </w:rPr>
        <w:t>навчального плану закладу освіти, що є складовою типової освітньої програми: </w:t>
      </w:r>
    </w:p>
    <w:p w:rsidR="00C22415" w:rsidRPr="000A18C5" w:rsidRDefault="00C22415" w:rsidP="0015619A">
      <w:pPr>
        <w:numPr>
          <w:ilvl w:val="0"/>
          <w:numId w:val="9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спеціальних закладів загальної середньої освіти,</w:t>
      </w:r>
    </w:p>
    <w:p w:rsidR="00C22415" w:rsidRPr="000A18C5" w:rsidRDefault="00C22415" w:rsidP="0015619A">
      <w:pPr>
        <w:numPr>
          <w:ilvl w:val="0"/>
          <w:numId w:val="9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спеціальних класів закладів загальної середньої освіти</w:t>
      </w:r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0A18C5">
        <w:rPr>
          <w:sz w:val="28"/>
          <w:szCs w:val="28"/>
        </w:rPr>
        <w:t xml:space="preserve">з урахуванням рекомендацій психолого-медико-педагогічної консультації або </w:t>
      </w:r>
      <w:proofErr w:type="spellStart"/>
      <w:r w:rsidRPr="000A18C5">
        <w:rPr>
          <w:sz w:val="28"/>
          <w:szCs w:val="28"/>
        </w:rPr>
        <w:t>інклюзивно</w:t>
      </w:r>
      <w:proofErr w:type="spellEnd"/>
      <w:r w:rsidRPr="000A18C5">
        <w:rPr>
          <w:sz w:val="28"/>
          <w:szCs w:val="28"/>
        </w:rPr>
        <w:t xml:space="preserve">-ресурсного центру, а також особливостей </w:t>
      </w:r>
      <w:r w:rsidRPr="000A18C5">
        <w:rPr>
          <w:rStyle w:val="a5"/>
          <w:sz w:val="28"/>
          <w:szCs w:val="28"/>
        </w:rPr>
        <w:t>типової освітньої програми спеціальних закладів загальної середньої освіти ІІ ступеня для дітей з особливими освітніми потребами,</w:t>
      </w:r>
      <w:r w:rsidRPr="000A18C5">
        <w:rPr>
          <w:sz w:val="28"/>
          <w:szCs w:val="28"/>
        </w:rPr>
        <w:t xml:space="preserve"> </w:t>
      </w:r>
      <w:r w:rsidRPr="00D10290">
        <w:rPr>
          <w:sz w:val="28"/>
          <w:szCs w:val="28"/>
        </w:rPr>
        <w:t>затвердженої </w:t>
      </w:r>
      <w:hyperlink r:id="rId25" w:history="1">
        <w:r w:rsidRPr="00D10290">
          <w:rPr>
            <w:rStyle w:val="a3"/>
            <w:b/>
            <w:bCs/>
            <w:sz w:val="28"/>
            <w:szCs w:val="28"/>
          </w:rPr>
          <w:t>наказом МОН України від 12.06.2018 № 627</w:t>
        </w:r>
      </w:hyperlink>
      <w:hyperlink r:id="rId26" w:history="1">
        <w:r w:rsidRPr="00D10290">
          <w:rPr>
            <w:rStyle w:val="a5"/>
            <w:color w:val="0000FF"/>
            <w:sz w:val="28"/>
            <w:szCs w:val="28"/>
            <w:u w:val="single"/>
          </w:rPr>
          <w:t>.</w:t>
        </w:r>
      </w:hyperlink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b/>
          <w:sz w:val="28"/>
          <w:szCs w:val="28"/>
        </w:rPr>
      </w:pPr>
      <w:r w:rsidRPr="000A18C5">
        <w:rPr>
          <w:rStyle w:val="a5"/>
          <w:sz w:val="28"/>
          <w:szCs w:val="28"/>
        </w:rPr>
        <w:t>Індивідуальний навчальний план</w:t>
      </w:r>
      <w:r w:rsidRPr="000A18C5">
        <w:rPr>
          <w:sz w:val="28"/>
          <w:szCs w:val="28"/>
        </w:rPr>
        <w:t xml:space="preserve"> визначає </w:t>
      </w:r>
      <w:r w:rsidRPr="000A18C5">
        <w:rPr>
          <w:rStyle w:val="a5"/>
          <w:b w:val="0"/>
          <w:sz w:val="28"/>
          <w:szCs w:val="28"/>
        </w:rPr>
        <w:t>перелік предметів,</w:t>
      </w:r>
      <w:r w:rsidRPr="000A18C5">
        <w:rPr>
          <w:b/>
          <w:sz w:val="28"/>
          <w:szCs w:val="28"/>
        </w:rPr>
        <w:t xml:space="preserve"> </w:t>
      </w:r>
      <w:r w:rsidRPr="000A18C5">
        <w:rPr>
          <w:rStyle w:val="a5"/>
          <w:b w:val="0"/>
          <w:sz w:val="28"/>
          <w:szCs w:val="28"/>
        </w:rPr>
        <w:t>послідовність їх вивчення, кількість годин, що відводяться на вивчення кожного предмета за роками навчання, а також тижневу кількість годин.</w:t>
      </w:r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Для проведення </w:t>
      </w:r>
      <w:r w:rsidRPr="00D10290">
        <w:rPr>
          <w:rStyle w:val="a5"/>
          <w:sz w:val="28"/>
          <w:szCs w:val="28"/>
        </w:rPr>
        <w:t>корекційно-</w:t>
      </w:r>
      <w:proofErr w:type="spellStart"/>
      <w:r w:rsidRPr="00D10290">
        <w:rPr>
          <w:rStyle w:val="a5"/>
          <w:sz w:val="28"/>
          <w:szCs w:val="28"/>
        </w:rPr>
        <w:t>розвиткових</w:t>
      </w:r>
      <w:proofErr w:type="spellEnd"/>
      <w:r w:rsidRPr="00D10290">
        <w:rPr>
          <w:rStyle w:val="a5"/>
          <w:sz w:val="28"/>
          <w:szCs w:val="28"/>
        </w:rPr>
        <w:t xml:space="preserve"> занять</w:t>
      </w:r>
      <w:r w:rsidRPr="00D10290">
        <w:rPr>
          <w:sz w:val="28"/>
          <w:szCs w:val="28"/>
        </w:rPr>
        <w:t xml:space="preserve"> </w:t>
      </w:r>
      <w:r w:rsidRPr="00D10290">
        <w:rPr>
          <w:rStyle w:val="a5"/>
          <w:sz w:val="28"/>
          <w:szCs w:val="28"/>
        </w:rPr>
        <w:t>(предметів)</w:t>
      </w:r>
      <w:r w:rsidRPr="00D10290">
        <w:rPr>
          <w:sz w:val="28"/>
          <w:szCs w:val="28"/>
        </w:rPr>
        <w:t xml:space="preserve"> в індивідуальному навчальному плані учня передбачається від </w:t>
      </w:r>
      <w:r w:rsidRPr="00D10290">
        <w:rPr>
          <w:rStyle w:val="a5"/>
          <w:sz w:val="28"/>
          <w:szCs w:val="28"/>
        </w:rPr>
        <w:t>3 до 8 годин на тиждень</w:t>
      </w:r>
      <w:r w:rsidRPr="00D10290">
        <w:rPr>
          <w:sz w:val="28"/>
          <w:szCs w:val="28"/>
        </w:rPr>
        <w:t xml:space="preserve"> (кількість годин визначають психолого-медико-педагогічні консультації або </w:t>
      </w:r>
      <w:proofErr w:type="spellStart"/>
      <w:r w:rsidRPr="00D10290">
        <w:rPr>
          <w:sz w:val="28"/>
          <w:szCs w:val="28"/>
        </w:rPr>
        <w:t>інклюзивно</w:t>
      </w:r>
      <w:proofErr w:type="spellEnd"/>
      <w:r w:rsidRPr="00D10290">
        <w:rPr>
          <w:sz w:val="28"/>
          <w:szCs w:val="28"/>
        </w:rPr>
        <w:t>-ресурсні центри).</w:t>
      </w:r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Такі години </w:t>
      </w:r>
      <w:r w:rsidR="008221BF">
        <w:rPr>
          <w:sz w:val="28"/>
          <w:szCs w:val="28"/>
        </w:rPr>
        <w:t xml:space="preserve">не </w:t>
      </w:r>
      <w:r w:rsidRPr="00D10290">
        <w:rPr>
          <w:sz w:val="28"/>
          <w:szCs w:val="28"/>
        </w:rPr>
        <w:t>враховуються під час визначення гранично допустимого тижневого навчального навантаження в індивідуальному навчальному плані для дитини з особливими освітніми потребами.</w:t>
      </w:r>
    </w:p>
    <w:p w:rsidR="00181FE5" w:rsidRPr="00D10290" w:rsidRDefault="005115BD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>Структура освітньої програми закладу освіти</w:t>
      </w:r>
      <w:r w:rsidR="007B1565" w:rsidRPr="00D10290">
        <w:rPr>
          <w:color w:val="000000"/>
          <w:spacing w:val="-4"/>
          <w:sz w:val="28"/>
          <w:szCs w:val="28"/>
        </w:rPr>
        <w:t xml:space="preserve">. </w:t>
      </w:r>
      <w:r w:rsidR="00181FE5" w:rsidRPr="00D10290">
        <w:rPr>
          <w:b w:val="0"/>
          <w:spacing w:val="-4"/>
          <w:sz w:val="28"/>
          <w:szCs w:val="28"/>
        </w:rPr>
        <w:t xml:space="preserve">Згідно із методологією </w:t>
      </w:r>
      <w:proofErr w:type="spellStart"/>
      <w:r w:rsidR="00181FE5" w:rsidRPr="00D10290">
        <w:rPr>
          <w:b w:val="0"/>
          <w:spacing w:val="-4"/>
          <w:sz w:val="28"/>
          <w:szCs w:val="28"/>
        </w:rPr>
        <w:t>Тюнінга</w:t>
      </w:r>
      <w:proofErr w:type="spellEnd"/>
      <w:r w:rsidR="00181FE5" w:rsidRPr="00D10290">
        <w:rPr>
          <w:b w:val="0"/>
          <w:spacing w:val="-4"/>
          <w:sz w:val="28"/>
          <w:szCs w:val="28"/>
        </w:rPr>
        <w:t xml:space="preserve"> процес створення освітньої програми </w:t>
      </w:r>
      <w:r w:rsidR="007B1565" w:rsidRPr="00D10290">
        <w:rPr>
          <w:b w:val="0"/>
          <w:spacing w:val="-4"/>
          <w:sz w:val="28"/>
          <w:szCs w:val="28"/>
        </w:rPr>
        <w:t xml:space="preserve">поєднує </w:t>
      </w:r>
      <w:r w:rsidR="00181FE5" w:rsidRPr="00D10290">
        <w:rPr>
          <w:b w:val="0"/>
          <w:spacing w:val="-4"/>
          <w:sz w:val="28"/>
          <w:szCs w:val="28"/>
        </w:rPr>
        <w:t>такі</w:t>
      </w:r>
      <w:r w:rsidR="000A0B5D" w:rsidRPr="00D10290">
        <w:rPr>
          <w:b w:val="0"/>
          <w:spacing w:val="-4"/>
          <w:sz w:val="28"/>
          <w:szCs w:val="28"/>
        </w:rPr>
        <w:t xml:space="preserve"> етапи:</w:t>
      </w:r>
      <w:r w:rsidR="00181FE5" w:rsidRPr="00D10290">
        <w:rPr>
          <w:b w:val="0"/>
          <w:spacing w:val="-4"/>
          <w:sz w:val="28"/>
          <w:szCs w:val="28"/>
        </w:rPr>
        <w:t xml:space="preserve">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>1. Перевірка відповідності основним умовам (суспільна потреба, консультації із зацікавленими сторонами, цікавість програми із академічного погляду, чи визначені спільні точки прив’язки, ресурси всередині/зовні</w:t>
      </w:r>
      <w:r w:rsidR="00386311" w:rsidRPr="00D10290">
        <w:rPr>
          <w:b w:val="0"/>
          <w:spacing w:val="-4"/>
          <w:sz w:val="28"/>
          <w:szCs w:val="28"/>
        </w:rPr>
        <w:t xml:space="preserve"> закладу освіти</w:t>
      </w:r>
      <w:r w:rsidRPr="00D10290">
        <w:rPr>
          <w:b w:val="0"/>
          <w:spacing w:val="-4"/>
          <w:sz w:val="28"/>
          <w:szCs w:val="28"/>
        </w:rPr>
        <w:t xml:space="preserve">).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2. Визначення </w:t>
      </w:r>
      <w:r w:rsidR="000A0B5D" w:rsidRPr="00D10290">
        <w:rPr>
          <w:b w:val="0"/>
          <w:spacing w:val="-4"/>
          <w:sz w:val="28"/>
          <w:szCs w:val="28"/>
        </w:rPr>
        <w:t xml:space="preserve">специфіки або </w:t>
      </w:r>
      <w:r w:rsidRPr="00D10290">
        <w:rPr>
          <w:b w:val="0"/>
          <w:spacing w:val="-4"/>
          <w:sz w:val="28"/>
          <w:szCs w:val="28"/>
        </w:rPr>
        <w:t xml:space="preserve">профілю освітньої програми.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3. Опис мети програми та кінцевих результатів навчання.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4. Визначення </w:t>
      </w:r>
      <w:proofErr w:type="spellStart"/>
      <w:r w:rsidRPr="00D10290">
        <w:rPr>
          <w:b w:val="0"/>
          <w:spacing w:val="-4"/>
          <w:sz w:val="28"/>
          <w:szCs w:val="28"/>
        </w:rPr>
        <w:t>компетентностей</w:t>
      </w:r>
      <w:proofErr w:type="spellEnd"/>
      <w:r w:rsidRPr="00D10290">
        <w:rPr>
          <w:b w:val="0"/>
          <w:spacing w:val="-4"/>
          <w:sz w:val="28"/>
          <w:szCs w:val="28"/>
        </w:rPr>
        <w:t xml:space="preserve">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5. Розроблення навчального плану.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6. Розроблення модулів і вибір методів викладання.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7. Визначення підходів до навчання та методів оцінювання. </w:t>
      </w:r>
    </w:p>
    <w:p w:rsidR="005115BD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>8. Розроблення системи оцінювання якості освітньої програми з метою її удосконалення</w:t>
      </w:r>
      <w:r w:rsidR="00177A03" w:rsidRPr="00D10290">
        <w:rPr>
          <w:b w:val="0"/>
          <w:spacing w:val="-4"/>
          <w:sz w:val="28"/>
          <w:szCs w:val="28"/>
        </w:rPr>
        <w:t xml:space="preserve"> </w:t>
      </w:r>
      <w:r w:rsidR="00B95116" w:rsidRPr="00D10290">
        <w:rPr>
          <w:b w:val="0"/>
          <w:spacing w:val="-4"/>
          <w:sz w:val="28"/>
          <w:szCs w:val="28"/>
        </w:rPr>
        <w:t>[</w:t>
      </w:r>
      <w:r w:rsidR="009D0446" w:rsidRPr="00D10290">
        <w:rPr>
          <w:b w:val="0"/>
          <w:spacing w:val="-4"/>
          <w:sz w:val="28"/>
          <w:szCs w:val="28"/>
        </w:rPr>
        <w:t>3</w:t>
      </w:r>
      <w:r w:rsidR="00B95116" w:rsidRPr="00D10290">
        <w:rPr>
          <w:b w:val="0"/>
          <w:spacing w:val="-4"/>
          <w:sz w:val="28"/>
          <w:szCs w:val="28"/>
        </w:rPr>
        <w:t>, с. 27].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 метою виконання вимог Державного стандарту навчальні плани закладів освіти повинні містити усі предмети інваріантної складової, передбачені обраним варіантом навчальних планів цієї Типової освітньої програми. </w:t>
      </w:r>
    </w:p>
    <w:p w:rsidR="00457F89" w:rsidRPr="00D10290" w:rsidRDefault="00457F8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Варіативна складова навчального плану закладу освіти визначається закладами загальної середньої освіти самостійно,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 і відображається в навчальних планах закладів освіти. 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Варіативна складова</w:t>
      </w:r>
      <w:r w:rsidRPr="00D10290">
        <w:rPr>
          <w:rFonts w:ascii="Times New Roman" w:eastAsia="Calibri" w:hAnsi="Times New Roman" w:cs="Times New Roman"/>
          <w:b/>
          <w:color w:val="FF213C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навчальних планів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використовується на: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І. Підсилення предметів інваріантної складової.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у частині класного журналу, відведеного для предмета, на підсилення якого використано зазначені години.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ІІ.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Запровадження факультативів, курсів за вибором,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що розширюють обрану закладом освіти спеціалізацію, чи світоглядного спрямування (етика, історія релігій та культур, риторика, логіка, рідний край, хореографія, креслення, основи споживчих знань, світ професій тощо).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ІІІ. Індивідуальні заняття та консультації</w:t>
      </w:r>
      <w:r w:rsidR="00A06604"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="00A06604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[4]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.</w:t>
      </w:r>
    </w:p>
    <w:p w:rsidR="001971BA" w:rsidRPr="00D10290" w:rsidRDefault="001971BA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Освітня програма закладу освіти має передбачати досягнення учнями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результатів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навчання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(</w:t>
      </w:r>
      <w:proofErr w:type="spellStart"/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),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визначених Державним стандартом.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Такі ключові компетентності, як уміння вчитися, ініціативність і підприєм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ли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лення в навчальних програмах таких наскрізних ліній ключових </w:t>
      </w:r>
      <w:proofErr w:type="spellStart"/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компетентностей</w:t>
      </w:r>
      <w:proofErr w:type="spellEnd"/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D10290">
        <w:rPr>
          <w:rFonts w:ascii="Times New Roman" w:eastAsia="Arial" w:hAnsi="Times New Roman" w:cs="Times New Roman"/>
          <w:b/>
          <w:spacing w:val="-4"/>
          <w:sz w:val="28"/>
          <w:szCs w:val="28"/>
          <w:lang w:eastAsia="uk-UA"/>
        </w:rPr>
        <w:t xml:space="preserve"> </w:t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формування в учнів здатності застосовувати знання й уміння у реальних життєвих ситуаціях. 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Наскрізні лінії є засобом інтеграції ключових і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загальнопредметних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компетентностей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, окремих предметів та предметних циклів; їх необхідно врахо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вувати при формуванні шкільного середовища.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</w:pP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Навчання за наскрізними лініями реалізується насамперед через: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організацію навчального середовища 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зміст та цілі наскрізних тем враховуються при форму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ва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нні духовного, соціального і фізичного середовища навчання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окремі предмети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="00B53221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предмети за вибором; роботу в проектах; позакласну навчальну роботу і роботу гуртків.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Логічна послідовність вивчення предметів розкривається у відповідних навчальних програмах.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Основними формами організації освітнього процесу є різні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типи уроку: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формування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розвитку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перевірки та/або оцінювання досягнення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корекції основних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комбінований урок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Також формами організації освітнього процесу можуть бути екскурсії, вір</w:t>
      </w:r>
      <w:r w:rsidR="00111749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ту</w:t>
      </w:r>
      <w:r w:rsidR="00111749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альні подорожі,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-семінари, конференції, форуми, спектаклі, брифінги,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квести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інтерактивні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уроки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-«суди»,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урок-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дискусійна група,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уроки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з навчанням одних учнів іншими), інтегровані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уроки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проблемний урок, відео-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тощо. </w:t>
      </w:r>
    </w:p>
    <w:p w:rsidR="007970F3" w:rsidRPr="00D10290" w:rsidRDefault="007970F3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Поділ класів на групи при вивченні окремих предметів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здійснюється відповідно до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наказу МОН України від 20.02.2002 № 128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D10290"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EB6052" w:rsidRPr="00D10290" w:rsidRDefault="009D1F31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rStyle w:val="a5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lastRenderedPageBreak/>
        <w:t xml:space="preserve">У </w:t>
      </w:r>
      <w:hyperlink r:id="rId27" w:history="1">
        <w:r w:rsidRPr="00111749">
          <w:rPr>
            <w:rStyle w:val="a3"/>
            <w:b w:val="0"/>
            <w:spacing w:val="-4"/>
            <w:sz w:val="28"/>
            <w:szCs w:val="28"/>
          </w:rPr>
          <w:t xml:space="preserve">листі </w:t>
        </w:r>
        <w:r w:rsidRPr="00111749">
          <w:rPr>
            <w:rStyle w:val="a3"/>
            <w:b w:val="0"/>
            <w:bCs w:val="0"/>
            <w:spacing w:val="-4"/>
            <w:sz w:val="28"/>
            <w:szCs w:val="28"/>
          </w:rPr>
          <w:t xml:space="preserve">МОН України </w:t>
        </w:r>
        <w:r w:rsidR="00EB6052" w:rsidRPr="00111749">
          <w:rPr>
            <w:rStyle w:val="a3"/>
            <w:b w:val="0"/>
            <w:bCs w:val="0"/>
            <w:spacing w:val="-4"/>
            <w:sz w:val="28"/>
            <w:szCs w:val="28"/>
          </w:rPr>
          <w:t xml:space="preserve">від 18.05.2018 </w:t>
        </w:r>
        <w:r w:rsidRPr="00111749">
          <w:rPr>
            <w:rStyle w:val="a3"/>
            <w:b w:val="0"/>
            <w:bCs w:val="0"/>
            <w:spacing w:val="-4"/>
            <w:sz w:val="28"/>
            <w:szCs w:val="28"/>
          </w:rPr>
          <w:t>№1/9-322</w:t>
        </w:r>
      </w:hyperlink>
      <w:r w:rsidRPr="00D10290">
        <w:rPr>
          <w:b w:val="0"/>
          <w:bCs w:val="0"/>
          <w:spacing w:val="-4"/>
          <w:sz w:val="28"/>
          <w:szCs w:val="28"/>
        </w:rPr>
        <w:t xml:space="preserve"> </w:t>
      </w:r>
      <w:r w:rsidR="00697650" w:rsidRPr="00D10290">
        <w:rPr>
          <w:b w:val="0"/>
          <w:bCs w:val="0"/>
          <w:spacing w:val="-4"/>
          <w:sz w:val="28"/>
          <w:szCs w:val="28"/>
        </w:rPr>
        <w:t xml:space="preserve">надано </w:t>
      </w:r>
      <w:r w:rsidR="00697650" w:rsidRPr="00D10290">
        <w:rPr>
          <w:rStyle w:val="a5"/>
          <w:spacing w:val="-4"/>
          <w:sz w:val="28"/>
          <w:szCs w:val="28"/>
        </w:rPr>
        <w:t xml:space="preserve">роз’яснення щодо </w:t>
      </w:r>
      <w:r w:rsidR="00697650" w:rsidRPr="00D10290">
        <w:rPr>
          <w:rStyle w:val="a5"/>
          <w:b/>
          <w:spacing w:val="-4"/>
          <w:sz w:val="28"/>
          <w:szCs w:val="28"/>
        </w:rPr>
        <w:t>поділу класів на групи</w:t>
      </w:r>
      <w:r w:rsidR="00697650" w:rsidRPr="00D10290">
        <w:rPr>
          <w:rStyle w:val="a5"/>
          <w:spacing w:val="-4"/>
          <w:sz w:val="28"/>
          <w:szCs w:val="28"/>
        </w:rPr>
        <w:t xml:space="preserve"> при вивченні різних предметів у ЗНЗ в умовах повної або часткової інтеграції різних освітніх галузей, можливість яких передбачена Державним стандартом початкової освіти, затвердженим Постановою КМУ №</w:t>
      </w:r>
      <w:r w:rsidR="00EB6052" w:rsidRPr="00D10290">
        <w:rPr>
          <w:rStyle w:val="a5"/>
          <w:spacing w:val="-4"/>
          <w:sz w:val="28"/>
          <w:szCs w:val="28"/>
        </w:rPr>
        <w:t> </w:t>
      </w:r>
      <w:r w:rsidR="00697650" w:rsidRPr="00D10290">
        <w:rPr>
          <w:rStyle w:val="a5"/>
          <w:spacing w:val="-4"/>
          <w:sz w:val="28"/>
          <w:szCs w:val="28"/>
        </w:rPr>
        <w:t>87 від 21 лютого 2018 року.</w:t>
      </w:r>
    </w:p>
    <w:p w:rsidR="00EB6052" w:rsidRPr="00D10290" w:rsidRDefault="00EB6052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>На</w:t>
      </w:r>
      <w:r w:rsidR="00872B45" w:rsidRPr="00D10290">
        <w:rPr>
          <w:spacing w:val="-4"/>
          <w:sz w:val="28"/>
          <w:szCs w:val="28"/>
        </w:rPr>
        <w:t xml:space="preserve"> </w:t>
      </w:r>
      <w:r w:rsidRPr="00D10290">
        <w:rPr>
          <w:rStyle w:val="a5"/>
          <w:spacing w:val="-4"/>
          <w:sz w:val="28"/>
          <w:szCs w:val="28"/>
        </w:rPr>
        <w:t>офіційному порталі МОН України </w:t>
      </w:r>
      <w:r w:rsidRPr="00D10290">
        <w:rPr>
          <w:b w:val="0"/>
          <w:spacing w:val="-4"/>
          <w:sz w:val="28"/>
          <w:szCs w:val="28"/>
        </w:rPr>
        <w:t>розміщено коментар до вище</w:t>
      </w:r>
      <w:r w:rsidR="00111749">
        <w:rPr>
          <w:b w:val="0"/>
          <w:spacing w:val="-4"/>
          <w:sz w:val="28"/>
          <w:szCs w:val="28"/>
        </w:rPr>
        <w:softHyphen/>
      </w:r>
      <w:r w:rsidRPr="00D10290">
        <w:rPr>
          <w:b w:val="0"/>
          <w:spacing w:val="-4"/>
          <w:sz w:val="28"/>
          <w:szCs w:val="28"/>
        </w:rPr>
        <w:t>зазначеного листа:</w:t>
      </w:r>
    </w:p>
    <w:p w:rsidR="00EB6052" w:rsidRPr="00D10290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spacing w:val="-4"/>
          <w:sz w:val="28"/>
          <w:szCs w:val="28"/>
        </w:rPr>
      </w:pPr>
      <w:r w:rsidRPr="00D10290">
        <w:rPr>
          <w:spacing w:val="-4"/>
          <w:sz w:val="28"/>
          <w:szCs w:val="28"/>
        </w:rPr>
        <w:t>“</w:t>
      </w:r>
      <w:r w:rsidRPr="00D10290">
        <w:rPr>
          <w:rStyle w:val="a5"/>
          <w:spacing w:val="-4"/>
          <w:sz w:val="28"/>
          <w:szCs w:val="28"/>
        </w:rPr>
        <w:t>Поділ класів на групи</w:t>
      </w:r>
      <w:r w:rsidRPr="00D10290">
        <w:rPr>
          <w:spacing w:val="-4"/>
          <w:sz w:val="28"/>
          <w:szCs w:val="28"/>
        </w:rPr>
        <w:t> має здійснюватися незалежно від того, як розподілений між окремими й інтегрованими предметами час, відведений на відповідні освітні галузі”.</w:t>
      </w:r>
    </w:p>
    <w:p w:rsidR="00EB6052" w:rsidRPr="00D10290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spacing w:val="-4"/>
          <w:sz w:val="28"/>
          <w:szCs w:val="28"/>
        </w:rPr>
      </w:pPr>
      <w:r w:rsidRPr="00D10290">
        <w:rPr>
          <w:spacing w:val="-4"/>
          <w:sz w:val="28"/>
          <w:szCs w:val="28"/>
        </w:rPr>
        <w:t>“</w:t>
      </w:r>
      <w:r w:rsidRPr="00D10290">
        <w:rPr>
          <w:rStyle w:val="a5"/>
          <w:spacing w:val="-4"/>
          <w:sz w:val="28"/>
          <w:szCs w:val="28"/>
        </w:rPr>
        <w:t>Погодинне співвідношення між освітніми галузями за роками навчання та загальну щорічну кількість годин за освітніми галузями встановлює базовий навчальний план початкової освіти.</w:t>
      </w:r>
      <w:r w:rsidRPr="00D10290">
        <w:rPr>
          <w:spacing w:val="-4"/>
          <w:sz w:val="28"/>
          <w:szCs w:val="28"/>
        </w:rPr>
        <w:t> Тож у процесі інтеграції кількість навчальних годин, передбачених на базовим навчальним планом вивчення кожної освітньої галузі, перерозподіляється таким чином, що їх сумарне значення не зменшується. Це відображається </w:t>
      </w:r>
      <w:r w:rsidRPr="00D10290">
        <w:rPr>
          <w:rStyle w:val="a5"/>
          <w:spacing w:val="-4"/>
          <w:sz w:val="28"/>
          <w:szCs w:val="28"/>
        </w:rPr>
        <w:t>в типових освітніх програмах, в освітніх програмах закладів загальної середньої освіти.</w:t>
      </w:r>
    </w:p>
    <w:p w:rsidR="00EB6052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spacing w:val="-4"/>
          <w:sz w:val="28"/>
          <w:szCs w:val="28"/>
        </w:rPr>
      </w:pPr>
      <w:r w:rsidRPr="00D10290">
        <w:rPr>
          <w:spacing w:val="-4"/>
          <w:sz w:val="28"/>
          <w:szCs w:val="28"/>
        </w:rPr>
        <w:t xml:space="preserve">У </w:t>
      </w:r>
      <w:hyperlink r:id="rId28" w:history="1">
        <w:r w:rsidRPr="00111749">
          <w:rPr>
            <w:rStyle w:val="a3"/>
            <w:spacing w:val="-4"/>
            <w:sz w:val="28"/>
            <w:szCs w:val="28"/>
          </w:rPr>
          <w:t xml:space="preserve">листі МОН України </w:t>
        </w:r>
        <w:r w:rsidRPr="00111749">
          <w:rPr>
            <w:rStyle w:val="a3"/>
            <w:bCs/>
            <w:spacing w:val="-4"/>
            <w:sz w:val="28"/>
            <w:szCs w:val="28"/>
          </w:rPr>
          <w:t>від 18.05.2018 №1/9-322</w:t>
        </w:r>
      </w:hyperlink>
      <w:r w:rsidRPr="00D10290">
        <w:rPr>
          <w:b/>
          <w:bCs/>
          <w:spacing w:val="-4"/>
          <w:sz w:val="28"/>
          <w:szCs w:val="28"/>
        </w:rPr>
        <w:t xml:space="preserve"> </w:t>
      </w:r>
      <w:r w:rsidRPr="00D10290">
        <w:rPr>
          <w:spacing w:val="-4"/>
          <w:sz w:val="28"/>
          <w:szCs w:val="28"/>
        </w:rPr>
        <w:t xml:space="preserve">зазначено, </w:t>
      </w:r>
      <w:r w:rsidRPr="00D10290">
        <w:rPr>
          <w:rStyle w:val="a5"/>
          <w:spacing w:val="-4"/>
          <w:sz w:val="28"/>
          <w:szCs w:val="28"/>
        </w:rPr>
        <w:t xml:space="preserve">МОН готує зміни до наказу № 128 від 20.02.2002 року, </w:t>
      </w:r>
      <w:r w:rsidRPr="00D10290">
        <w:rPr>
          <w:spacing w:val="-4"/>
          <w:sz w:val="28"/>
          <w:szCs w:val="28"/>
        </w:rPr>
        <w:t>щоб унормувати питання розподілу навчальних годин</w:t>
      </w:r>
      <w:r w:rsidR="00A43C26" w:rsidRPr="00D10290">
        <w:rPr>
          <w:spacing w:val="-4"/>
          <w:sz w:val="28"/>
          <w:szCs w:val="28"/>
        </w:rPr>
        <w:t xml:space="preserve">, </w:t>
      </w:r>
      <w:r w:rsidRPr="00D10290">
        <w:rPr>
          <w:spacing w:val="-4"/>
          <w:sz w:val="28"/>
          <w:szCs w:val="28"/>
        </w:rPr>
        <w:t>забезпечит</w:t>
      </w:r>
      <w:r w:rsidR="00A43C26" w:rsidRPr="00D10290">
        <w:rPr>
          <w:spacing w:val="-4"/>
          <w:sz w:val="28"/>
          <w:szCs w:val="28"/>
        </w:rPr>
        <w:t>и</w:t>
      </w:r>
      <w:r w:rsidRPr="00D10290">
        <w:rPr>
          <w:spacing w:val="-4"/>
          <w:sz w:val="28"/>
          <w:szCs w:val="28"/>
        </w:rPr>
        <w:t xml:space="preserve"> рівні умови для всіх учасників освітнього процесу та закладів освіти, незалежно від того, за якою освітньою програмою вони працюють</w:t>
      </w:r>
      <w:r w:rsidR="00A43C26" w:rsidRPr="00D10290">
        <w:rPr>
          <w:spacing w:val="-4"/>
          <w:sz w:val="28"/>
          <w:szCs w:val="28"/>
        </w:rPr>
        <w:t xml:space="preserve"> [</w:t>
      </w:r>
      <w:r w:rsidR="007F3564" w:rsidRPr="00D10290">
        <w:rPr>
          <w:spacing w:val="-4"/>
          <w:sz w:val="28"/>
          <w:szCs w:val="28"/>
        </w:rPr>
        <w:t>3</w:t>
      </w:r>
      <w:r w:rsidR="00A43C26" w:rsidRPr="00D10290">
        <w:rPr>
          <w:spacing w:val="-4"/>
          <w:sz w:val="28"/>
          <w:szCs w:val="28"/>
        </w:rPr>
        <w:t>]</w:t>
      </w:r>
      <w:r w:rsidRPr="00D10290">
        <w:rPr>
          <w:spacing w:val="-4"/>
          <w:sz w:val="28"/>
          <w:szCs w:val="28"/>
        </w:rPr>
        <w:t>.</w:t>
      </w:r>
    </w:p>
    <w:p w:rsidR="00D01669" w:rsidRPr="000A18C5" w:rsidRDefault="00D01669" w:rsidP="0015619A">
      <w:pPr>
        <w:widowControl w:val="0"/>
        <w:shd w:val="clear" w:color="auto" w:fill="FFFFFF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bookmarkStart w:id="23" w:name="_GoBack"/>
      <w:bookmarkEnd w:id="23"/>
      <w:r w:rsidRPr="000A18C5">
        <w:rPr>
          <w:rFonts w:ascii="Times New Roman" w:eastAsia="Calibri" w:hAnsi="Times New Roman" w:cs="Times New Roman"/>
          <w:b/>
          <w:spacing w:val="-8"/>
          <w:sz w:val="28"/>
          <w:szCs w:val="28"/>
        </w:rPr>
        <w:t>Система внутрішнього забезпечення якості</w:t>
      </w:r>
      <w:r w:rsidRPr="000A18C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складається з таких компо</w:t>
      </w:r>
      <w:r w:rsidR="000A18C5" w:rsidRPr="000A18C5"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 w:rsidRPr="000A18C5">
        <w:rPr>
          <w:rFonts w:ascii="Times New Roman" w:eastAsia="Calibri" w:hAnsi="Times New Roman" w:cs="Times New Roman"/>
          <w:spacing w:val="-8"/>
          <w:sz w:val="28"/>
          <w:szCs w:val="28"/>
        </w:rPr>
        <w:t>нентів: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кадрове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навчально-методичне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матеріально-технічне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якість проведення навчальних занять;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моніторинг досягнення 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учнями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результатів навчання (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).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Завдання системи внутрішнього забезпечення якості освіти: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оновлення методичної бази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2A714F" w:rsidRPr="00D10290" w:rsidRDefault="002A714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Освітня програма закладу освіти та перелік освітніх компонентів, що передбачені відповідною освітньою програмою, оприлюднюються на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веб-сайті закладу освіти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(у разі його відсутності – на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веб-сайті його засновника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).</w:t>
      </w:r>
    </w:p>
    <w:p w:rsidR="002A714F" w:rsidRPr="00D10290" w:rsidRDefault="007C349B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Звертаємо вашу увагу на те, що згідно </w:t>
      </w:r>
      <w:r w:rsidRPr="0011174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 </w:t>
      </w:r>
      <w:hyperlink r:id="rId29" w:history="1">
        <w:r w:rsidRPr="0011174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 xml:space="preserve">постановою Кабінету Міністрів України </w:t>
        </w:r>
        <w:r w:rsidR="00926880" w:rsidRPr="00111749">
          <w:rPr>
            <w:rStyle w:val="a3"/>
            <w:rFonts w:ascii="Times New Roman" w:hAnsi="Times New Roman" w:cs="Times New Roman"/>
            <w:sz w:val="28"/>
            <w:szCs w:val="28"/>
          </w:rPr>
          <w:t>від 21 лютого 2018 року № 96</w:t>
        </w:r>
      </w:hyperlink>
      <w:r w:rsidR="00A22479" w:rsidRPr="00D1029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D10290">
        <w:rPr>
          <w:rStyle w:val="a5"/>
          <w:rFonts w:ascii="Times New Roman" w:hAnsi="Times New Roman" w:cs="Times New Roman"/>
          <w:b w:val="0"/>
          <w:sz w:val="28"/>
          <w:szCs w:val="28"/>
        </w:rPr>
        <w:t>Про визнання такими, що втратили чинність, деяких постанов Кабінету Міністрів України»</w:t>
      </w:r>
      <w:r w:rsidRPr="00D10290">
        <w:rPr>
          <w:rStyle w:val="a5"/>
          <w:rFonts w:ascii="Times New Roman" w:hAnsi="Times New Roman" w:cs="Times New Roman"/>
          <w:sz w:val="28"/>
          <w:szCs w:val="28"/>
        </w:rPr>
        <w:t xml:space="preserve"> П</w:t>
      </w:r>
      <w:r w:rsidR="00926880" w:rsidRPr="00D10290">
        <w:rPr>
          <w:rStyle w:val="a5"/>
          <w:rFonts w:ascii="Times New Roman" w:hAnsi="Times New Roman" w:cs="Times New Roman"/>
          <w:sz w:val="28"/>
          <w:szCs w:val="28"/>
        </w:rPr>
        <w:t>оложення про загальноосвітній навчальний заклад втрачає чинність з 01 липня 2018 року</w:t>
      </w:r>
      <w:r w:rsidR="00836D9F" w:rsidRPr="00D1029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836D9F" w:rsidRPr="00111749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  <w:r w:rsidR="00836D9F" w:rsidRPr="001117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836D9F" w:rsidRPr="00111749">
          <w:rPr>
            <w:rStyle w:val="a3"/>
            <w:rFonts w:ascii="Times New Roman" w:hAnsi="Times New Roman" w:cs="Times New Roman"/>
            <w:sz w:val="28"/>
            <w:szCs w:val="28"/>
          </w:rPr>
          <w:t xml:space="preserve"> – 6885)</w:t>
        </w:r>
        <w:r w:rsidR="00926880" w:rsidRPr="001117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:rsidR="0015619A" w:rsidRPr="00890366" w:rsidRDefault="0015619A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r>
        <w:rPr>
          <w:spacing w:val="-4"/>
          <w:sz w:val="28"/>
          <w:szCs w:val="28"/>
        </w:rPr>
        <w:t>Розроблення і прийняття нормативно-правових документів з питань освітньої діяльності активно прово</w:t>
      </w:r>
      <w:r>
        <w:rPr>
          <w:spacing w:val="-4"/>
          <w:sz w:val="28"/>
          <w:szCs w:val="28"/>
        </w:rPr>
        <w:softHyphen/>
        <w:t>дить</w:t>
      </w:r>
      <w:r>
        <w:rPr>
          <w:spacing w:val="-4"/>
          <w:sz w:val="28"/>
          <w:szCs w:val="28"/>
        </w:rPr>
        <w:softHyphen/>
        <w:t xml:space="preserve">ся Кабінетом Міністрів України,  МОН України, іншими міністерствами і відомствами. У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випуск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>ах 7, 8 /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2018</w:t>
      </w:r>
      <w:r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спеціалізованого </w:t>
      </w:r>
      <w:r w:rsidRPr="00D10290">
        <w:rPr>
          <w:spacing w:val="-4"/>
          <w:sz w:val="28"/>
          <w:szCs w:val="28"/>
        </w:rPr>
        <w:t xml:space="preserve">педагогічного видання департаменту освіти і науки Київської обласної державної </w:t>
      </w:r>
      <w:r w:rsidRPr="00D10290">
        <w:rPr>
          <w:spacing w:val="-4"/>
          <w:sz w:val="28"/>
          <w:szCs w:val="28"/>
        </w:rPr>
        <w:lastRenderedPageBreak/>
        <w:t>адміністрації та</w:t>
      </w:r>
      <w:r w:rsidRPr="00D10290">
        <w:rPr>
          <w:b/>
          <w:spacing w:val="-4"/>
          <w:sz w:val="28"/>
          <w:szCs w:val="28"/>
        </w:rPr>
        <w:t xml:space="preserve"> </w:t>
      </w:r>
      <w:r w:rsidRPr="00D10290">
        <w:rPr>
          <w:spacing w:val="-4"/>
          <w:sz w:val="28"/>
          <w:szCs w:val="28"/>
        </w:rPr>
        <w:t xml:space="preserve">Комунального вищого навчального закладу Київської обласної ради «Академія неперервної освіти» </w:t>
      </w:r>
      <w:r w:rsidRPr="0015619A">
        <w:rPr>
          <w:spacing w:val="-4"/>
          <w:sz w:val="28"/>
          <w:szCs w:val="28"/>
        </w:rPr>
        <w:t>«Інформаційно-методичний збірник»</w:t>
      </w:r>
      <w:r>
        <w:rPr>
          <w:spacing w:val="-4"/>
          <w:sz w:val="28"/>
          <w:szCs w:val="28"/>
        </w:rPr>
        <w:t>,</w:t>
      </w:r>
      <w:r w:rsidRPr="00D1029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освітньому порталі академії, в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інформаційній системі КВНЗ КОР «Академія неперервної освіти» «Нормативно-правове і навчально-методичне забез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softHyphen/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печення освітнього процесу»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, інформаційно-методичному збірнику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«</w:t>
      </w:r>
      <w:r w:rsidRPr="0015619A">
        <w:rPr>
          <w:bCs/>
          <w:color w:val="000000"/>
          <w:spacing w:val="-4"/>
          <w:sz w:val="28"/>
          <w:szCs w:val="28"/>
        </w:rPr>
        <w:t>Методичний порад</w:t>
      </w:r>
      <w:r>
        <w:rPr>
          <w:bCs/>
          <w:color w:val="000000"/>
          <w:spacing w:val="-4"/>
          <w:sz w:val="28"/>
          <w:szCs w:val="28"/>
        </w:rPr>
        <w:softHyphen/>
      </w:r>
      <w:r w:rsidRPr="0015619A">
        <w:rPr>
          <w:bCs/>
          <w:color w:val="000000"/>
          <w:spacing w:val="-4"/>
          <w:sz w:val="28"/>
          <w:szCs w:val="28"/>
        </w:rPr>
        <w:t>ник: організація та зміст освітнього процесу у 2018/2019 навчальному році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»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по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softHyphen/>
        <w:t>стійно розміщуватимуться й оновлюватимуться інформаційні</w:t>
      </w:r>
      <w:r w:rsidRPr="00890366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>та методичні матеріали, нормативні документи з питань підготовки до нового 2018/2019 навчального року.</w:t>
      </w:r>
    </w:p>
    <w:p w:rsidR="0015619A" w:rsidRPr="0015619A" w:rsidRDefault="0015619A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</w:p>
    <w:p w:rsidR="00A43C26" w:rsidRPr="00D10290" w:rsidRDefault="00A43C26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b/>
          <w:spacing w:val="-4"/>
          <w:sz w:val="28"/>
          <w:szCs w:val="28"/>
        </w:rPr>
      </w:pPr>
      <w:r w:rsidRPr="00D10290">
        <w:rPr>
          <w:b/>
          <w:spacing w:val="-4"/>
          <w:sz w:val="28"/>
          <w:szCs w:val="28"/>
        </w:rPr>
        <w:t>Використані ресурси:</w:t>
      </w:r>
    </w:p>
    <w:p w:rsidR="00470BAD" w:rsidRPr="00D10290" w:rsidRDefault="00470BAD" w:rsidP="0015619A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0" w:firstLine="709"/>
        <w:jc w:val="both"/>
        <w:textAlignment w:val="baseline"/>
        <w:rPr>
          <w:b w:val="0"/>
          <w:color w:val="000000"/>
          <w:spacing w:val="-4"/>
          <w:sz w:val="28"/>
          <w:szCs w:val="28"/>
        </w:rPr>
      </w:pPr>
      <w:r w:rsidRPr="00D10290">
        <w:rPr>
          <w:rStyle w:val="rvts9"/>
          <w:b w:val="0"/>
          <w:color w:val="000000"/>
          <w:spacing w:val="-4"/>
          <w:sz w:val="28"/>
          <w:szCs w:val="28"/>
        </w:rPr>
        <w:t>Закон України</w:t>
      </w:r>
      <w:r w:rsidRPr="00D10290">
        <w:rPr>
          <w:b w:val="0"/>
          <w:color w:val="000000"/>
          <w:spacing w:val="-4"/>
          <w:sz w:val="28"/>
          <w:szCs w:val="28"/>
          <w:bdr w:val="none" w:sz="0" w:space="0" w:color="auto" w:frame="1"/>
        </w:rPr>
        <w:t xml:space="preserve"> «Про загальну середню освіту» </w:t>
      </w:r>
      <w:r w:rsidRPr="00D10290">
        <w:rPr>
          <w:b w:val="0"/>
          <w:bCs w:val="0"/>
          <w:spacing w:val="-4"/>
          <w:sz w:val="28"/>
          <w:szCs w:val="28"/>
        </w:rPr>
        <w:t xml:space="preserve">[Електронний ресурс] / Режим доступу: </w:t>
      </w:r>
      <w:hyperlink r:id="rId31" w:history="1">
        <w:r w:rsidRPr="00D10290">
          <w:rPr>
            <w:rStyle w:val="a3"/>
            <w:b w:val="0"/>
            <w:bCs w:val="0"/>
            <w:spacing w:val="-4"/>
            <w:sz w:val="28"/>
            <w:szCs w:val="28"/>
          </w:rPr>
          <w:t>http://zakon0.rada.gov.ua/laws/show/651-14</w:t>
        </w:r>
      </w:hyperlink>
      <w:r w:rsidRPr="00D10290">
        <w:rPr>
          <w:b w:val="0"/>
          <w:bCs w:val="0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0" w:firstLine="709"/>
        <w:jc w:val="both"/>
        <w:textAlignment w:val="baseline"/>
        <w:rPr>
          <w:rStyle w:val="rvts9"/>
          <w:b w:val="0"/>
          <w:color w:val="000000"/>
          <w:spacing w:val="-4"/>
          <w:sz w:val="28"/>
          <w:szCs w:val="28"/>
          <w:lang w:val="ru-RU"/>
        </w:rPr>
      </w:pPr>
      <w:r w:rsidRPr="00D10290">
        <w:rPr>
          <w:rStyle w:val="rvts9"/>
          <w:b w:val="0"/>
          <w:color w:val="000000"/>
          <w:spacing w:val="-4"/>
          <w:sz w:val="28"/>
          <w:szCs w:val="28"/>
        </w:rPr>
        <w:t>Закон України «Про освіту»</w:t>
      </w:r>
      <w:r w:rsidRPr="00D10290">
        <w:rPr>
          <w:rStyle w:val="rvts9"/>
          <w:b w:val="0"/>
          <w:color w:val="000000"/>
          <w:spacing w:val="-4"/>
          <w:sz w:val="28"/>
          <w:szCs w:val="28"/>
          <w:lang w:val="ru-RU"/>
        </w:rPr>
        <w:t xml:space="preserve"> </w:t>
      </w:r>
      <w:r w:rsidRPr="00D10290">
        <w:rPr>
          <w:b w:val="0"/>
          <w:bCs w:val="0"/>
          <w:spacing w:val="-4"/>
          <w:sz w:val="28"/>
          <w:szCs w:val="28"/>
        </w:rPr>
        <w:t xml:space="preserve">[Електронний ресурс] / Режим доступу: </w:t>
      </w:r>
      <w:hyperlink r:id="rId32" w:history="1">
        <w:r w:rsidRPr="00D10290">
          <w:rPr>
            <w:rStyle w:val="a3"/>
            <w:b w:val="0"/>
            <w:bCs w:val="0"/>
            <w:spacing w:val="-4"/>
            <w:sz w:val="28"/>
            <w:szCs w:val="28"/>
          </w:rPr>
          <w:t>http://zakon3.rada.gov.ua/laws/show/2145-19/page</w:t>
        </w:r>
      </w:hyperlink>
      <w:r w:rsidRPr="00D10290">
        <w:rPr>
          <w:b w:val="0"/>
          <w:bCs w:val="0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line="235" w:lineRule="auto"/>
        <w:ind w:left="0" w:firstLine="709"/>
        <w:jc w:val="both"/>
        <w:rPr>
          <w:rFonts w:ascii="Times New Roman" w:hAnsi="Times New Roman" w:cs="Times New Roman"/>
          <w:i w:val="0"/>
          <w:color w:val="333333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Лист МОН України №1/9-322 від 18.05.2018 "Роз’яснення щодо порядку поділу класів на групи при вивченні окремих предметів у ЗНЗ в умовах повної або часткової інтеграції різних освітніх галузей" [Електронний ресурс] / Режим доступу: </w:t>
      </w:r>
      <w:hyperlink r:id="rId33" w:history="1">
        <w:r w:rsidRPr="00D10290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https://base.kristti.com.ua/?p=6880</w:t>
        </w:r>
      </w:hyperlink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. – Назва з екрана. </w:t>
      </w:r>
    </w:p>
    <w:p w:rsidR="00470BAD" w:rsidRPr="00D10290" w:rsidRDefault="00470BAD" w:rsidP="0015619A"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line="235" w:lineRule="auto"/>
        <w:ind w:left="0" w:firstLine="709"/>
        <w:jc w:val="both"/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Наказ МОН України №405 від 20.04.2018 "Про затвердження типової освітньої програми закладів загальної середньої освіти ІІ ступеня" [Електронний ресурс] / Режим доступу: </w:t>
      </w:r>
      <w:hyperlink r:id="rId34" w:history="1">
        <w:r w:rsidRPr="00D10290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https://base.kristti.com.ua/?p=6843</w:t>
        </w:r>
      </w:hyperlink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Розроблення освітніх програм :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методичні рекомендації /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Авт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>.: В.М. За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softHyphen/>
        <w:t>хар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ченко, В.І. Луговий, Ю.М.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Рашкевич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, Ж.В.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Таланова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 / За ред. В.Г. Кременя. – К. : ДП «НВЦ «Пріоритети », 2014. – 120 с.</w:t>
      </w:r>
    </w:p>
    <w:sectPr w:rsidR="00470BAD" w:rsidRPr="00D10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504D"/>
    <w:multiLevelType w:val="multilevel"/>
    <w:tmpl w:val="CC86D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946A1"/>
    <w:multiLevelType w:val="multilevel"/>
    <w:tmpl w:val="AD88A6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94363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A3389"/>
    <w:multiLevelType w:val="hybridMultilevel"/>
    <w:tmpl w:val="F440E120"/>
    <w:lvl w:ilvl="0" w:tplc="66C87954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91384"/>
    <w:multiLevelType w:val="multilevel"/>
    <w:tmpl w:val="E18652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1675E"/>
    <w:multiLevelType w:val="hybridMultilevel"/>
    <w:tmpl w:val="9C304D64"/>
    <w:lvl w:ilvl="0" w:tplc="60C036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BA3462C"/>
    <w:multiLevelType w:val="hybridMultilevel"/>
    <w:tmpl w:val="6E1EEDC0"/>
    <w:lvl w:ilvl="0" w:tplc="60C036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5A948BF"/>
    <w:multiLevelType w:val="hybridMultilevel"/>
    <w:tmpl w:val="2788D17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7B69A6"/>
    <w:multiLevelType w:val="multilevel"/>
    <w:tmpl w:val="8E1683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94363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C5BCC"/>
    <w:multiLevelType w:val="multilevel"/>
    <w:tmpl w:val="F5D6A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F7"/>
    <w:rsid w:val="000334BE"/>
    <w:rsid w:val="00073DE5"/>
    <w:rsid w:val="00081732"/>
    <w:rsid w:val="000A0B5D"/>
    <w:rsid w:val="000A18C5"/>
    <w:rsid w:val="00111749"/>
    <w:rsid w:val="00117C4D"/>
    <w:rsid w:val="00121CC8"/>
    <w:rsid w:val="00124127"/>
    <w:rsid w:val="00126527"/>
    <w:rsid w:val="0015619A"/>
    <w:rsid w:val="00177A03"/>
    <w:rsid w:val="00181FE5"/>
    <w:rsid w:val="001859DA"/>
    <w:rsid w:val="001971BA"/>
    <w:rsid w:val="001A00C2"/>
    <w:rsid w:val="001C68B3"/>
    <w:rsid w:val="001D734D"/>
    <w:rsid w:val="00217D6F"/>
    <w:rsid w:val="0023792D"/>
    <w:rsid w:val="00293054"/>
    <w:rsid w:val="002A714F"/>
    <w:rsid w:val="002C6EEB"/>
    <w:rsid w:val="002F3CB2"/>
    <w:rsid w:val="00300010"/>
    <w:rsid w:val="00301C93"/>
    <w:rsid w:val="00386311"/>
    <w:rsid w:val="00390CC6"/>
    <w:rsid w:val="003A67F7"/>
    <w:rsid w:val="00457F89"/>
    <w:rsid w:val="00460C2E"/>
    <w:rsid w:val="00461153"/>
    <w:rsid w:val="00464BDE"/>
    <w:rsid w:val="00470BAD"/>
    <w:rsid w:val="004C5F7A"/>
    <w:rsid w:val="004D2ADD"/>
    <w:rsid w:val="00506FFC"/>
    <w:rsid w:val="005115BD"/>
    <w:rsid w:val="00513097"/>
    <w:rsid w:val="00597E8D"/>
    <w:rsid w:val="00670689"/>
    <w:rsid w:val="00697650"/>
    <w:rsid w:val="006E16A9"/>
    <w:rsid w:val="00711452"/>
    <w:rsid w:val="00736025"/>
    <w:rsid w:val="007555E4"/>
    <w:rsid w:val="007703B8"/>
    <w:rsid w:val="00785923"/>
    <w:rsid w:val="007970F3"/>
    <w:rsid w:val="007B1565"/>
    <w:rsid w:val="007C349B"/>
    <w:rsid w:val="007C6F55"/>
    <w:rsid w:val="007F3564"/>
    <w:rsid w:val="0081308B"/>
    <w:rsid w:val="008221BF"/>
    <w:rsid w:val="00826804"/>
    <w:rsid w:val="00835D6B"/>
    <w:rsid w:val="00836D9F"/>
    <w:rsid w:val="0084461F"/>
    <w:rsid w:val="008467E7"/>
    <w:rsid w:val="008709EF"/>
    <w:rsid w:val="0087140E"/>
    <w:rsid w:val="00872B45"/>
    <w:rsid w:val="00873471"/>
    <w:rsid w:val="008860BF"/>
    <w:rsid w:val="00890366"/>
    <w:rsid w:val="008C0F9D"/>
    <w:rsid w:val="0092598F"/>
    <w:rsid w:val="00926880"/>
    <w:rsid w:val="00930E07"/>
    <w:rsid w:val="00985DB3"/>
    <w:rsid w:val="009A03D1"/>
    <w:rsid w:val="009B74CB"/>
    <w:rsid w:val="009D0446"/>
    <w:rsid w:val="009D1F31"/>
    <w:rsid w:val="00A06604"/>
    <w:rsid w:val="00A22479"/>
    <w:rsid w:val="00A23F3E"/>
    <w:rsid w:val="00A43081"/>
    <w:rsid w:val="00A43C26"/>
    <w:rsid w:val="00AB2C99"/>
    <w:rsid w:val="00B02710"/>
    <w:rsid w:val="00B1233C"/>
    <w:rsid w:val="00B17FDB"/>
    <w:rsid w:val="00B5012C"/>
    <w:rsid w:val="00B53221"/>
    <w:rsid w:val="00B535F0"/>
    <w:rsid w:val="00B55751"/>
    <w:rsid w:val="00B64F59"/>
    <w:rsid w:val="00B83F86"/>
    <w:rsid w:val="00B95116"/>
    <w:rsid w:val="00BA26BA"/>
    <w:rsid w:val="00BF552E"/>
    <w:rsid w:val="00C202FC"/>
    <w:rsid w:val="00C21CE5"/>
    <w:rsid w:val="00C22415"/>
    <w:rsid w:val="00C31FD3"/>
    <w:rsid w:val="00C506E2"/>
    <w:rsid w:val="00C62370"/>
    <w:rsid w:val="00C72E0E"/>
    <w:rsid w:val="00D00C92"/>
    <w:rsid w:val="00D01669"/>
    <w:rsid w:val="00D10290"/>
    <w:rsid w:val="00D46678"/>
    <w:rsid w:val="00DE0B26"/>
    <w:rsid w:val="00DE7190"/>
    <w:rsid w:val="00E93B8A"/>
    <w:rsid w:val="00EB6052"/>
    <w:rsid w:val="00ED451B"/>
    <w:rsid w:val="00EE7321"/>
    <w:rsid w:val="00F23BC9"/>
    <w:rsid w:val="00F31CDA"/>
    <w:rsid w:val="00F618CF"/>
    <w:rsid w:val="00F92B03"/>
    <w:rsid w:val="00FC512F"/>
    <w:rsid w:val="00FD2381"/>
    <w:rsid w:val="00FE1FAD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5FDC-C974-4031-801A-8604B31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D2ADD"/>
  </w:style>
  <w:style w:type="character" w:customStyle="1" w:styleId="rvts46">
    <w:name w:val="rvts46"/>
    <w:basedOn w:val="a0"/>
    <w:rsid w:val="00EE7321"/>
  </w:style>
  <w:style w:type="character" w:styleId="a3">
    <w:name w:val="Hyperlink"/>
    <w:basedOn w:val="a0"/>
    <w:uiPriority w:val="99"/>
    <w:unhideWhenUsed/>
    <w:rsid w:val="00EE73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71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59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ull-right">
    <w:name w:val="pull-right"/>
    <w:basedOn w:val="a0"/>
    <w:rsid w:val="00217D6F"/>
  </w:style>
  <w:style w:type="character" w:customStyle="1" w:styleId="40">
    <w:name w:val="Заголовок 4 Знак"/>
    <w:basedOn w:val="a0"/>
    <w:link w:val="4"/>
    <w:uiPriority w:val="9"/>
    <w:semiHidden/>
    <w:rsid w:val="00B17F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uiPriority w:val="22"/>
    <w:qFormat/>
    <w:rsid w:val="00B17FDB"/>
    <w:rPr>
      <w:b/>
      <w:bCs/>
    </w:rPr>
  </w:style>
  <w:style w:type="paragraph" w:styleId="a6">
    <w:name w:val="Normal (Web)"/>
    <w:basedOn w:val="a"/>
    <w:uiPriority w:val="99"/>
    <w:semiHidden/>
    <w:unhideWhenUsed/>
    <w:rsid w:val="00EB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57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5.rada.gov.ua/laws/show/2145-19/paran1267" TargetMode="External"/><Relationship Id="rId18" Type="http://schemas.openxmlformats.org/officeDocument/2006/relationships/hyperlink" Target="https://base.kristti.com.ua/?p=6933" TargetMode="External"/><Relationship Id="rId26" Type="http://schemas.openxmlformats.org/officeDocument/2006/relationships/hyperlink" Target="https://base.kristti.com.ua/?p=44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.gov.ua/ua/npa?params=&amp;type=npa&amp;key=&amp;from=01.06.2018&amp;to=&amp;num=570&amp;category=&amp;tag=" TargetMode="External"/><Relationship Id="rId34" Type="http://schemas.openxmlformats.org/officeDocument/2006/relationships/hyperlink" Target="https://base.kristti.com.ua/?p=6843" TargetMode="External"/><Relationship Id="rId7" Type="http://schemas.openxmlformats.org/officeDocument/2006/relationships/hyperlink" Target="https://base.kristti.com.ua/?p=6771" TargetMode="External"/><Relationship Id="rId12" Type="http://schemas.openxmlformats.org/officeDocument/2006/relationships/hyperlink" Target="http://zakon5.rada.gov.ua/laws/show/2442-17" TargetMode="External"/><Relationship Id="rId17" Type="http://schemas.openxmlformats.org/officeDocument/2006/relationships/hyperlink" Target="https://base.kristti.com.ua/?p=6843" TargetMode="External"/><Relationship Id="rId25" Type="http://schemas.openxmlformats.org/officeDocument/2006/relationships/hyperlink" Target="https://base.kristti.com.ua/?p=6933" TargetMode="External"/><Relationship Id="rId33" Type="http://schemas.openxmlformats.org/officeDocument/2006/relationships/hyperlink" Target="https://base.kristti.com.ua/?p=68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kristti.com.ua/?p=6835" TargetMode="External"/><Relationship Id="rId20" Type="http://schemas.openxmlformats.org/officeDocument/2006/relationships/hyperlink" Target="https://mon.gov.ua/ua/npa/pro-zatverdzhennya-tipovoyi-osvitnoyi-programi-zakladiv-zagalnoyi-serednoyi-osviti-iii-stupenya-408" TargetMode="External"/><Relationship Id="rId29" Type="http://schemas.openxmlformats.org/officeDocument/2006/relationships/hyperlink" Target="http://zakon0.rada.gov.ua/laws/show/96-2018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kristti.com.ua/?page_id=5612" TargetMode="External"/><Relationship Id="rId11" Type="http://schemas.openxmlformats.org/officeDocument/2006/relationships/hyperlink" Target="https://base.kristti.com.ua/?p=328" TargetMode="External"/><Relationship Id="rId24" Type="http://schemas.openxmlformats.org/officeDocument/2006/relationships/hyperlink" Target="https://base.kristti.com.ua/?p=6933" TargetMode="External"/><Relationship Id="rId32" Type="http://schemas.openxmlformats.org/officeDocument/2006/relationships/hyperlink" Target="http://zakon3.rada.gov.ua/laws/show/2145-19/page" TargetMode="External"/><Relationship Id="rId5" Type="http://schemas.openxmlformats.org/officeDocument/2006/relationships/hyperlink" Target="https://base.kristti.com.ua/?p=6885" TargetMode="External"/><Relationship Id="rId15" Type="http://schemas.openxmlformats.org/officeDocument/2006/relationships/hyperlink" Target="https://base.kristti.com.ua/?p=6760" TargetMode="External"/><Relationship Id="rId23" Type="http://schemas.openxmlformats.org/officeDocument/2006/relationships/hyperlink" Target="https://base.kristti.com.ua/?p=6933" TargetMode="External"/><Relationship Id="rId28" Type="http://schemas.openxmlformats.org/officeDocument/2006/relationships/hyperlink" Target="https://base.kristti.com.ua/?p=688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ase.kristti.com.ua/?p=5895" TargetMode="External"/><Relationship Id="rId19" Type="http://schemas.openxmlformats.org/officeDocument/2006/relationships/hyperlink" Target="https://mon.gov.ua/ua/npa/pro-zatverdzhennya-tipovoyi-osvitnoyi-programi-zakladiv-zagalnoyi-serednoyi-osviti-iii-stupenya-408" TargetMode="External"/><Relationship Id="rId31" Type="http://schemas.openxmlformats.org/officeDocument/2006/relationships/hyperlink" Target="http://zakon0.rada.gov.ua/laws/show/65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kristti.com.ua/?p=6928" TargetMode="External"/><Relationship Id="rId14" Type="http://schemas.openxmlformats.org/officeDocument/2006/relationships/hyperlink" Target="https://base.kristti.com.ua/?p=6942" TargetMode="External"/><Relationship Id="rId22" Type="http://schemas.openxmlformats.org/officeDocument/2006/relationships/hyperlink" Target="https://base.kristti.com.ua/?p=6914" TargetMode="External"/><Relationship Id="rId27" Type="http://schemas.openxmlformats.org/officeDocument/2006/relationships/hyperlink" Target="https://base.kristti.com.ua/?p=6880" TargetMode="External"/><Relationship Id="rId30" Type="http://schemas.openxmlformats.org/officeDocument/2006/relationships/hyperlink" Target="https://base.kristti.com.ua/?p=688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ase.kristti.com.ua/?p=692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13670</Words>
  <Characters>7793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2018-06-13T13:21:00Z</dcterms:created>
  <dcterms:modified xsi:type="dcterms:W3CDTF">2018-06-20T09:58:00Z</dcterms:modified>
</cp:coreProperties>
</file>