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Укладач:</w:t>
      </w:r>
      <w:r>
        <w:rPr>
          <w:color w:val="000000"/>
          <w:sz w:val="24"/>
          <w:szCs w:val="24"/>
        </w:rPr>
        <w:t xml:space="preserve"> 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Сацюк Олена Іванівна,</w:t>
      </w:r>
      <w:r>
        <w:rPr>
          <w:color w:val="000000"/>
          <w:sz w:val="24"/>
          <w:szCs w:val="24"/>
        </w:rPr>
        <w:t xml:space="preserve"> завідувач відділу методики викладання трудового навчання Комунального навчального закладу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sz w:val="24"/>
          <w:szCs w:val="24"/>
        </w:rPr>
        <w:t>иївської обласної ради</w:t>
      </w:r>
      <w:r>
        <w:rPr>
          <w:color w:val="000000"/>
          <w:sz w:val="24"/>
          <w:szCs w:val="24"/>
        </w:rPr>
        <w:t xml:space="preserve"> «Київський обласний інститут післядипломної освіти педагогічних кадрів»</w:t>
      </w:r>
    </w:p>
    <w:p w:rsidR="00A87183" w:rsidRDefault="00A87183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color w:val="000000"/>
          <w:sz w:val="24"/>
          <w:szCs w:val="24"/>
        </w:rPr>
      </w:pP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ІНСТРУКЦІЙНО-МЕТОДИЧНІ РЕКОМЕНДАЦІЇ ЩОДО ВИВЧЕННЯ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ТРУДОВОГО НАВЧАННЯ, КРЕСЛЕННЯ ТА </w:t>
      </w:r>
      <w:r w:rsidR="00BE3C13">
        <w:rPr>
          <w:b/>
          <w:smallCaps/>
          <w:color w:val="000000"/>
          <w:sz w:val="24"/>
          <w:szCs w:val="24"/>
        </w:rPr>
        <w:t xml:space="preserve">ПРЕДМЕТА </w:t>
      </w:r>
      <w:r>
        <w:rPr>
          <w:b/>
          <w:smallCaps/>
          <w:color w:val="000000"/>
          <w:sz w:val="24"/>
          <w:szCs w:val="24"/>
        </w:rPr>
        <w:t>«ТЕХНОЛОГІЇ»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У 2018/2019 НАВЧАЛЬНОМУ РОЦІ</w:t>
      </w:r>
    </w:p>
    <w:p w:rsidR="00B615E9" w:rsidRDefault="00B615E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87183" w:rsidRDefault="00A8718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16"/>
          <w:szCs w:val="16"/>
        </w:rPr>
      </w:pP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2018/19 </w:t>
      </w:r>
      <w:proofErr w:type="spellStart"/>
      <w:r>
        <w:rPr>
          <w:color w:val="000000"/>
          <w:sz w:val="24"/>
          <w:szCs w:val="24"/>
        </w:rPr>
        <w:t>н.р</w:t>
      </w:r>
      <w:proofErr w:type="spellEnd"/>
      <w:r>
        <w:rPr>
          <w:color w:val="000000"/>
          <w:sz w:val="24"/>
          <w:szCs w:val="24"/>
        </w:rPr>
        <w:t>. трудове навчання буде викладатися:</w:t>
      </w:r>
    </w:p>
    <w:p w:rsidR="00A87183" w:rsidRDefault="003F5F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у 5-9 класах – </w:t>
      </w:r>
      <w:r>
        <w:rPr>
          <w:color w:val="000000"/>
          <w:sz w:val="24"/>
          <w:szCs w:val="24"/>
        </w:rPr>
        <w:t xml:space="preserve">за Типовою освітньою програмою закладів загальної середньої освіти ІІ ступеня, затвердженою наказом МОН України від 20.04.2018 № 405 (текст програми розміщено за </w:t>
      </w:r>
      <w:proofErr w:type="spellStart"/>
      <w:r>
        <w:rPr>
          <w:color w:val="000000"/>
          <w:sz w:val="24"/>
          <w:szCs w:val="24"/>
        </w:rPr>
        <w:t>ел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адресою</w:t>
      </w:r>
      <w:proofErr w:type="spellEnd"/>
      <w:r>
        <w:rPr>
          <w:color w:val="000000"/>
          <w:sz w:val="24"/>
          <w:szCs w:val="24"/>
        </w:rPr>
        <w:t xml:space="preserve">: </w:t>
      </w:r>
      <w:hyperlink r:id="rId7">
        <w:r>
          <w:rPr>
            <w:color w:val="0000FF"/>
            <w:sz w:val="24"/>
            <w:szCs w:val="24"/>
            <w:u w:val="single"/>
          </w:rPr>
          <w:t>https://mon.gov.ua/ua/osvita/zagalna-serednya-osvita/navchalni-programi/tipovi-osvitni-programi-dlya-2-11-klasiv</w:t>
        </w:r>
      </w:hyperlink>
      <w:r>
        <w:rPr>
          <w:color w:val="000000"/>
          <w:sz w:val="24"/>
          <w:szCs w:val="24"/>
        </w:rPr>
        <w:t>);</w:t>
      </w:r>
    </w:p>
    <w:p w:rsidR="00A87183" w:rsidRDefault="003F5F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у 10 – </w:t>
      </w:r>
      <w:r>
        <w:rPr>
          <w:color w:val="000000"/>
          <w:sz w:val="24"/>
          <w:szCs w:val="24"/>
        </w:rPr>
        <w:t xml:space="preserve">за Типовою освітньою програмою закладів загальної освіти ІІІ ступеня, затвердженою наказом МОН України від 20.04.2018 №408 (текст програми розміщено за </w:t>
      </w:r>
      <w:proofErr w:type="spellStart"/>
      <w:r>
        <w:rPr>
          <w:color w:val="000000"/>
          <w:sz w:val="24"/>
          <w:szCs w:val="24"/>
        </w:rPr>
        <w:t>ел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адресою</w:t>
      </w:r>
      <w:proofErr w:type="spellEnd"/>
      <w:r>
        <w:rPr>
          <w:color w:val="000000"/>
          <w:sz w:val="24"/>
          <w:szCs w:val="24"/>
        </w:rPr>
        <w:t>:</w:t>
      </w:r>
      <w:r>
        <w:rPr>
          <w:color w:val="000000"/>
          <w:sz w:val="28"/>
          <w:szCs w:val="28"/>
        </w:rPr>
        <w:t xml:space="preserve"> </w:t>
      </w:r>
      <w:hyperlink r:id="rId8">
        <w:r>
          <w:rPr>
            <w:color w:val="0000FF"/>
            <w:sz w:val="24"/>
            <w:szCs w:val="24"/>
            <w:u w:val="single"/>
          </w:rPr>
          <w:t>https://mon.gov.ua/ua/</w:t>
        </w:r>
        <w:bookmarkStart w:id="0" w:name="_GoBack"/>
        <w:bookmarkEnd w:id="0"/>
        <w:r>
          <w:rPr>
            <w:color w:val="0000FF"/>
            <w:sz w:val="24"/>
            <w:szCs w:val="24"/>
            <w:u w:val="single"/>
          </w:rPr>
          <w:t>osvita/zagalna-serednya-osvita/navchalni-programi/tipovi-osvitni-programi-dlya-2-11-klasiv</w:t>
        </w:r>
      </w:hyperlink>
      <w:r>
        <w:rPr>
          <w:color w:val="000000"/>
          <w:sz w:val="24"/>
          <w:szCs w:val="24"/>
        </w:rPr>
        <w:t>);</w:t>
      </w:r>
    </w:p>
    <w:p w:rsidR="00A87183" w:rsidRDefault="003F5F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 11 класах</w:t>
      </w:r>
      <w:r>
        <w:rPr>
          <w:color w:val="000000"/>
          <w:sz w:val="24"/>
          <w:szCs w:val="24"/>
        </w:rPr>
        <w:t xml:space="preserve"> - за Типовими навчальними планами загальноосвітніх навчальних закладів ІІІ ступеня, затв</w:t>
      </w:r>
      <w:r>
        <w:rPr>
          <w:color w:val="000000"/>
          <w:sz w:val="24"/>
          <w:szCs w:val="24"/>
        </w:rPr>
        <w:t xml:space="preserve">ердженими наказом МОН України від 27.08.2010 № 834, зі змінами, внесеними наказом МОН України від 29.05.2014 № 637 (текст документу розміщено за </w:t>
      </w:r>
      <w:proofErr w:type="spellStart"/>
      <w:r>
        <w:rPr>
          <w:color w:val="000000"/>
          <w:sz w:val="24"/>
          <w:szCs w:val="24"/>
        </w:rPr>
        <w:t>ел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адресою</w:t>
      </w:r>
      <w:proofErr w:type="spellEnd"/>
      <w:r>
        <w:rPr>
          <w:color w:val="000000"/>
          <w:sz w:val="24"/>
          <w:szCs w:val="24"/>
        </w:rPr>
        <w:t xml:space="preserve">: </w:t>
      </w:r>
      <w:hyperlink r:id="rId9">
        <w:r>
          <w:rPr>
            <w:color w:val="0000FF"/>
            <w:sz w:val="24"/>
            <w:szCs w:val="24"/>
            <w:u w:val="single"/>
          </w:rPr>
          <w:t>http://osvita.ua/legislation/Ser_os</w:t>
        </w:r>
        <w:r>
          <w:rPr>
            <w:color w:val="0000FF"/>
            <w:sz w:val="24"/>
            <w:szCs w:val="24"/>
            <w:u w:val="single"/>
          </w:rPr>
          <w:t>v/41575/</w:t>
        </w:r>
      </w:hyperlink>
      <w:r>
        <w:rPr>
          <w:color w:val="000000"/>
          <w:sz w:val="24"/>
          <w:szCs w:val="24"/>
        </w:rPr>
        <w:t>).</w:t>
      </w:r>
    </w:p>
    <w:p w:rsidR="00A87183" w:rsidRDefault="00A8718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firstLine="709"/>
        <w:jc w:val="both"/>
        <w:rPr>
          <w:color w:val="000000"/>
          <w:sz w:val="24"/>
          <w:szCs w:val="24"/>
        </w:rPr>
      </w:pP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Відповідно до зазначених документів кількість годин на викладання трудового навчання </w:t>
      </w:r>
      <w:r>
        <w:rPr>
          <w:i/>
          <w:color w:val="000000"/>
          <w:sz w:val="24"/>
          <w:szCs w:val="24"/>
        </w:rPr>
        <w:t>у загальноосвітніх навчальних закладах</w:t>
      </w:r>
      <w:r>
        <w:rPr>
          <w:color w:val="000000"/>
          <w:sz w:val="24"/>
          <w:szCs w:val="24"/>
        </w:rPr>
        <w:t xml:space="preserve"> (крім спеціалізованих шкіл) у новому навчальному році представлено у </w:t>
      </w:r>
      <w:r>
        <w:rPr>
          <w:i/>
          <w:color w:val="000000"/>
          <w:sz w:val="24"/>
          <w:szCs w:val="24"/>
        </w:rPr>
        <w:t>таблиці 1.</w:t>
      </w:r>
    </w:p>
    <w:p w:rsidR="00A87183" w:rsidRDefault="00A8718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16"/>
          <w:szCs w:val="16"/>
        </w:rPr>
      </w:pP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Таблиця 1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Кількість годин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 викладання трудового навчання (технологій)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 загальноосвітніх навчальних закладах</w:t>
      </w:r>
    </w:p>
    <w:p w:rsidR="00A87183" w:rsidRDefault="00A8718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tbl>
      <w:tblPr>
        <w:tblStyle w:val="a5"/>
        <w:tblW w:w="94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5"/>
        <w:gridCol w:w="957"/>
        <w:gridCol w:w="948"/>
        <w:gridCol w:w="949"/>
        <w:gridCol w:w="949"/>
        <w:gridCol w:w="950"/>
        <w:gridCol w:w="1230"/>
        <w:gridCol w:w="954"/>
      </w:tblGrid>
      <w:tr w:rsidR="00A87183">
        <w:trPr>
          <w:jc w:val="center"/>
        </w:trPr>
        <w:tc>
          <w:tcPr>
            <w:tcW w:w="2535" w:type="dxa"/>
            <w:vMerge w:val="restart"/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6937" w:type="dxa"/>
            <w:gridSpan w:val="7"/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Класи</w:t>
            </w:r>
          </w:p>
        </w:tc>
      </w:tr>
      <w:tr w:rsidR="00A87183">
        <w:trPr>
          <w:jc w:val="center"/>
        </w:trPr>
        <w:tc>
          <w:tcPr>
            <w:tcW w:w="2535" w:type="dxa"/>
            <w:vMerge/>
          </w:tcPr>
          <w:p w:rsidR="00A87183" w:rsidRDefault="00A87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948" w:type="dxa"/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949" w:type="dxa"/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949" w:type="dxa"/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8-й</w:t>
            </w:r>
          </w:p>
        </w:tc>
        <w:tc>
          <w:tcPr>
            <w:tcW w:w="950" w:type="dxa"/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9-й</w:t>
            </w:r>
          </w:p>
        </w:tc>
        <w:tc>
          <w:tcPr>
            <w:tcW w:w="1230" w:type="dxa"/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10-й</w:t>
            </w:r>
          </w:p>
        </w:tc>
        <w:tc>
          <w:tcPr>
            <w:tcW w:w="954" w:type="dxa"/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11-й</w:t>
            </w:r>
          </w:p>
        </w:tc>
      </w:tr>
      <w:tr w:rsidR="00A87183">
        <w:trPr>
          <w:jc w:val="center"/>
        </w:trPr>
        <w:tc>
          <w:tcPr>
            <w:tcW w:w="2535" w:type="dxa"/>
            <w:vMerge/>
          </w:tcPr>
          <w:p w:rsidR="00A87183" w:rsidRDefault="00A87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937" w:type="dxa"/>
            <w:gridSpan w:val="7"/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Кількість годин</w:t>
            </w:r>
          </w:p>
        </w:tc>
      </w:tr>
      <w:tr w:rsidR="00A87183">
        <w:trPr>
          <w:jc w:val="center"/>
        </w:trPr>
        <w:tc>
          <w:tcPr>
            <w:tcW w:w="2535" w:type="dxa"/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Трудове навчання</w:t>
            </w:r>
          </w:p>
        </w:tc>
        <w:tc>
          <w:tcPr>
            <w:tcW w:w="957" w:type="dxa"/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49" w:type="dxa"/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9" w:type="dxa"/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50" w:type="dxa"/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30" w:type="dxa"/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A87183">
        <w:trPr>
          <w:jc w:val="center"/>
        </w:trPr>
        <w:tc>
          <w:tcPr>
            <w:tcW w:w="2535" w:type="dxa"/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Технології</w:t>
            </w:r>
          </w:p>
        </w:tc>
        <w:tc>
          <w:tcPr>
            <w:tcW w:w="957" w:type="dxa"/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49" w:type="dxa"/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49" w:type="dxa"/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50" w:type="dxa"/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3(або 1,5)</w:t>
            </w:r>
          </w:p>
        </w:tc>
        <w:tc>
          <w:tcPr>
            <w:tcW w:w="954" w:type="dxa"/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 xml:space="preserve"> 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Кількість годин на вивчення навчального предмета може збільшуватись за рахунок часу варіативної складової навчальних планів передбаченої на навчальні предмети, факультативи, індивідуальні заняття та консультації.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У 5-6 класах </w:t>
      </w:r>
      <w:r>
        <w:rPr>
          <w:color w:val="000000"/>
          <w:sz w:val="24"/>
          <w:szCs w:val="24"/>
        </w:rPr>
        <w:t>спеціалізованих шкіл  на вивче</w:t>
      </w:r>
      <w:r>
        <w:rPr>
          <w:color w:val="000000"/>
          <w:sz w:val="24"/>
          <w:szCs w:val="24"/>
        </w:rPr>
        <w:t xml:space="preserve">ння предмета відводиться </w:t>
      </w:r>
      <w:r>
        <w:rPr>
          <w:b/>
          <w:color w:val="000000"/>
          <w:sz w:val="24"/>
          <w:szCs w:val="24"/>
        </w:rPr>
        <w:t>1 год. на тиждень</w:t>
      </w:r>
      <w:r>
        <w:rPr>
          <w:color w:val="000000"/>
          <w:sz w:val="24"/>
          <w:szCs w:val="24"/>
        </w:rPr>
        <w:t xml:space="preserve"> (Таблиця 4 до Типової освітньої програми).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поділу класів на групи необхідно керуватися нормативами, затвердженими наказом Міністерства освіти і науки України від 20.02.02. р. №128, за якими поділ відбувається </w:t>
      </w:r>
      <w:r>
        <w:rPr>
          <w:color w:val="000000"/>
          <w:sz w:val="24"/>
          <w:szCs w:val="24"/>
        </w:rPr>
        <w:t>за наявності в класі більше 27 учнів для міських шкіл та більше 25 для сільських. Згідно з рішенням місцевих органів виконавчої влади або органів місцевого самоврядування класи можуть ділитися на групи і при меншій наповнюваності від нормативної за рахунок</w:t>
      </w:r>
      <w:r>
        <w:rPr>
          <w:color w:val="000000"/>
          <w:sz w:val="24"/>
          <w:szCs w:val="24"/>
        </w:rPr>
        <w:t xml:space="preserve"> зекономлених бюджетних асигнувань та залучення додаткових </w:t>
      </w:r>
      <w:r>
        <w:rPr>
          <w:color w:val="000000"/>
          <w:sz w:val="24"/>
          <w:szCs w:val="24"/>
        </w:rPr>
        <w:lastRenderedPageBreak/>
        <w:t>коштів. Якщо кількість учнів у класі не дає змоги здійснити поділ на групи, можна скористатись іншими варіантами формування груп: з паралельних чи наступних класів; поділ на групи за рахунок варіат</w:t>
      </w:r>
      <w:r>
        <w:rPr>
          <w:color w:val="000000"/>
          <w:sz w:val="24"/>
          <w:szCs w:val="24"/>
        </w:rPr>
        <w:t>ивної складової навчального плану.</w:t>
      </w:r>
    </w:p>
    <w:p w:rsidR="00A87183" w:rsidRDefault="00A8718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>Вивчення трудового навчання у 5-9 класах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Реалізація змісту трудового навчання у 5-9 класах забезпечується навчальною програмою «Навчальна програма з трудового навчання для загальноосвітніх навчальних закладів. 5-9 класи» (оновлена), затверджена наказом Міністерства освіти і науки України від 07.0</w:t>
      </w:r>
      <w:r>
        <w:rPr>
          <w:color w:val="000000"/>
          <w:sz w:val="24"/>
          <w:szCs w:val="24"/>
        </w:rPr>
        <w:t xml:space="preserve">6.2017 № 804 (текст програми розміщено за </w:t>
      </w:r>
      <w:proofErr w:type="spellStart"/>
      <w:r>
        <w:rPr>
          <w:color w:val="000000"/>
          <w:sz w:val="24"/>
          <w:szCs w:val="24"/>
        </w:rPr>
        <w:t>ел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адресою</w:t>
      </w:r>
      <w:proofErr w:type="spellEnd"/>
      <w:r>
        <w:rPr>
          <w:color w:val="000000"/>
          <w:sz w:val="24"/>
          <w:szCs w:val="24"/>
        </w:rPr>
        <w:t xml:space="preserve">: </w:t>
      </w:r>
      <w:hyperlink r:id="rId10">
        <w:r>
          <w:rPr>
            <w:color w:val="0000FF"/>
            <w:sz w:val="24"/>
            <w:szCs w:val="24"/>
            <w:u w:val="single"/>
          </w:rPr>
          <w:t>https://drive.google.com/file/d/0Bxa9J40n6gsUbmt6U2FYWVBxMkE/view</w:t>
        </w:r>
      </w:hyperlink>
      <w:r>
        <w:rPr>
          <w:color w:val="000000"/>
          <w:sz w:val="24"/>
          <w:szCs w:val="24"/>
        </w:rPr>
        <w:t>).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Зміст  даної навчальної програми  орієнтовано на формування в учнів ключових і предметних </w:t>
      </w:r>
      <w:proofErr w:type="spellStart"/>
      <w:r>
        <w:rPr>
          <w:color w:val="000000"/>
          <w:sz w:val="24"/>
          <w:szCs w:val="24"/>
          <w:highlight w:val="white"/>
        </w:rPr>
        <w:t>компетентностей</w:t>
      </w:r>
      <w:proofErr w:type="spellEnd"/>
      <w:r>
        <w:rPr>
          <w:color w:val="000000"/>
          <w:sz w:val="24"/>
          <w:szCs w:val="24"/>
          <w:highlight w:val="white"/>
        </w:rPr>
        <w:t>, які покликані наблизити процес трудового навчання до життєвих потреб учня, його інтересів та природних здібностей.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Ключова компетентність</w:t>
      </w:r>
      <w:r>
        <w:rPr>
          <w:color w:val="000000"/>
          <w:sz w:val="24"/>
          <w:szCs w:val="24"/>
          <w:highlight w:val="white"/>
        </w:rPr>
        <w:t xml:space="preserve"> – це знання</w:t>
      </w:r>
      <w:r>
        <w:rPr>
          <w:color w:val="000000"/>
          <w:sz w:val="24"/>
          <w:szCs w:val="24"/>
          <w:highlight w:val="white"/>
        </w:rPr>
        <w:t xml:space="preserve">, уміння і навички у комплексі із сформованою життєвою позицією учня. 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У формуванні ключових </w:t>
      </w:r>
      <w:proofErr w:type="spellStart"/>
      <w:r>
        <w:rPr>
          <w:color w:val="000000"/>
          <w:sz w:val="24"/>
          <w:szCs w:val="24"/>
          <w:highlight w:val="white"/>
        </w:rPr>
        <w:t>компетентностей</w:t>
      </w:r>
      <w:proofErr w:type="spellEnd"/>
      <w:r>
        <w:rPr>
          <w:color w:val="000000"/>
          <w:sz w:val="24"/>
          <w:szCs w:val="24"/>
          <w:highlight w:val="white"/>
        </w:rPr>
        <w:t xml:space="preserve"> беруть участь усі навчальні предмети, інтегруючи процес навчання навколо них. Кожен предмет, маючи власний </w:t>
      </w:r>
      <w:proofErr w:type="spellStart"/>
      <w:r>
        <w:rPr>
          <w:color w:val="000000"/>
          <w:sz w:val="24"/>
          <w:szCs w:val="24"/>
          <w:highlight w:val="white"/>
        </w:rPr>
        <w:t>компетентнісний</w:t>
      </w:r>
      <w:proofErr w:type="spellEnd"/>
      <w:r>
        <w:rPr>
          <w:color w:val="000000"/>
          <w:sz w:val="24"/>
          <w:szCs w:val="24"/>
          <w:highlight w:val="white"/>
        </w:rPr>
        <w:t xml:space="preserve"> потенціал, вносить свою </w:t>
      </w:r>
      <w:r>
        <w:rPr>
          <w:color w:val="000000"/>
          <w:sz w:val="24"/>
          <w:szCs w:val="24"/>
          <w:highlight w:val="white"/>
        </w:rPr>
        <w:t xml:space="preserve">лепту у формування ключових </w:t>
      </w:r>
      <w:proofErr w:type="spellStart"/>
      <w:r>
        <w:rPr>
          <w:color w:val="000000"/>
          <w:sz w:val="24"/>
          <w:szCs w:val="24"/>
          <w:highlight w:val="white"/>
        </w:rPr>
        <w:t>компетентностей</w:t>
      </w:r>
      <w:proofErr w:type="spellEnd"/>
      <w:r>
        <w:rPr>
          <w:color w:val="000000"/>
          <w:sz w:val="24"/>
          <w:szCs w:val="24"/>
          <w:highlight w:val="white"/>
        </w:rPr>
        <w:t>, тобто у творення навчального середовища української школи</w:t>
      </w:r>
      <w:r>
        <w:rPr>
          <w:color w:val="000000"/>
          <w:sz w:val="24"/>
          <w:szCs w:val="24"/>
        </w:rPr>
        <w:t>.</w:t>
      </w:r>
    </w:p>
    <w:p w:rsidR="00A87183" w:rsidRDefault="00A8718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  <w:highlight w:val="white"/>
        </w:rPr>
        <w:t>Компетентнісний</w:t>
      </w:r>
      <w:proofErr w:type="spellEnd"/>
      <w:r>
        <w:rPr>
          <w:b/>
          <w:color w:val="000000"/>
          <w:sz w:val="24"/>
          <w:szCs w:val="24"/>
          <w:highlight w:val="white"/>
        </w:rPr>
        <w:t xml:space="preserve"> потенціал трудового навчання</w:t>
      </w:r>
    </w:p>
    <w:p w:rsidR="00A87183" w:rsidRDefault="00A8718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  <w:highlight w:val="white"/>
        </w:rPr>
      </w:pPr>
    </w:p>
    <w:tbl>
      <w:tblPr>
        <w:tblStyle w:val="a6"/>
        <w:tblW w:w="9862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476"/>
        <w:gridCol w:w="3318"/>
        <w:gridCol w:w="6068"/>
      </w:tblGrid>
      <w:tr w:rsidR="00A87183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7183" w:rsidRDefault="00A87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Ключові компетентності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Компоненти</w:t>
            </w:r>
          </w:p>
        </w:tc>
      </w:tr>
      <w:tr w:rsidR="00A87183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Спілкування державною (і рідною у разі відмінності) мовами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Уміння: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усно та письмово оперувати технологічними поняттями, фактами;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обговорювати питання, пов’язані з реалізацією проекту;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ділитися власними ідеями, думками, коментувати та оцінювати власну діяльність і діяльність інших; 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шукати, використовувати і критично оцінювати інформацію в технічній літературі, підручниках, посібниках, технологічній документації, періодичних виданнях, у мережі Інтернет;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обґрунтовувати технології проектування та виготовлення виробу.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Ставлення: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ус</w:t>
            </w:r>
            <w:r>
              <w:rPr>
                <w:color w:val="000000"/>
                <w:sz w:val="24"/>
                <w:szCs w:val="24"/>
              </w:rPr>
              <w:t>відомлення важливості розвитку української технічної і технологічної термінології та номенклатури;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розуміння можливостей державної / рідної мови для виконання завдань у різних сферах, пошанування висловлювань інших людей, толерантність.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Навчальні ресурси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інтерактивні методи навчання; 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робота в парах, групах; проекти.</w:t>
            </w:r>
          </w:p>
        </w:tc>
      </w:tr>
      <w:tr w:rsidR="00A87183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Спілкування іноземними мовами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Уміння: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розуміти технічні записи іноземною мовою на інструкціях, читати технологічні карти;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шукати, використовувати і критично оцінювати інформацію іноземною мовою для виконання завдань, презентувати проект іноземною мовою.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Ставлення: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розуміння можливостей застосування іноземних мов для ефективної діяльності.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Навчальні ресурси: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індивідуальн</w:t>
            </w:r>
            <w:r>
              <w:rPr>
                <w:color w:val="000000"/>
                <w:sz w:val="24"/>
                <w:szCs w:val="24"/>
              </w:rPr>
              <w:t xml:space="preserve">а робота, робота в парах та групах; 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проекти.</w:t>
            </w:r>
          </w:p>
        </w:tc>
      </w:tr>
      <w:tr w:rsidR="00A87183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Математична компетентність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Уміння: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застосовувати математичні (числові та геометричні) методи для виконання технологічних завдань у різних сферах діяльності, розуміти, використовувати і будувати прості м</w:t>
            </w:r>
            <w:r>
              <w:rPr>
                <w:color w:val="000000"/>
                <w:sz w:val="24"/>
                <w:szCs w:val="24"/>
              </w:rPr>
              <w:t>атематичні моделі для вирішення технологічних проблем.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Ставлення: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пошанування істини.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Навчальні ресурси: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розрахунки для визначення необхідної кількості матеріалів, габаритних розмірів, вартості виробу;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використання вимірювальних пристроїв; виготовлення креслеників.</w:t>
            </w:r>
          </w:p>
        </w:tc>
      </w:tr>
      <w:tr w:rsidR="00A87183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Основні компетентності у природничих науках і технологіях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Уміння: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розумно та раціонально користуватися природними ресурсами, </w:t>
            </w:r>
            <w:proofErr w:type="spellStart"/>
            <w:r>
              <w:rPr>
                <w:color w:val="000000"/>
                <w:sz w:val="24"/>
                <w:szCs w:val="24"/>
              </w:rPr>
              <w:t>економно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використовувати матеріали;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порівнювати фізико-механічні властивості конструкційних матеріалів, обґрунтовувати технології проектування та виготовлення виробу, намагатися організовувати безвідходне виробництво, вторинну переробку матеріалів;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аналізувати, формулювати гіпотези, збир</w:t>
            </w:r>
            <w:r>
              <w:rPr>
                <w:color w:val="000000"/>
                <w:sz w:val="24"/>
                <w:szCs w:val="24"/>
              </w:rPr>
              <w:t xml:space="preserve">ати дані, проводити експерименти, аналізувати та узагальнювати результати; 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використовувати наукові відомості для досягнення мети, обґрунтованого рішення чи висновку.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Ставлення: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усвідомлення ролі навколишнього середовища для життя і здоров’я людини;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розуміння важливості грамотної утилізації відходів виробництва;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шанобливе ставлення до природи, праці.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Навчальні ресурси: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добір конструкційних матеріалів, обґрунтування технологій проектування та виготовлення виробу.</w:t>
            </w:r>
          </w:p>
        </w:tc>
      </w:tr>
      <w:tr w:rsidR="00A87183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Інформаційно-цифрова компетен</w:t>
            </w:r>
            <w:r>
              <w:rPr>
                <w:color w:val="000000"/>
                <w:sz w:val="24"/>
                <w:szCs w:val="24"/>
              </w:rPr>
              <w:t>тність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Уміння: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безпечно використовувати соціальні мережі для обговорення ідей, пов’язаних із виконанням технологічних проектів, критично застосовувати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інформаційно-комунікаційні технології для створення, пошуку, обробки, обміну інформацією, етично працюв</w:t>
            </w:r>
            <w:r>
              <w:rPr>
                <w:color w:val="000000"/>
                <w:sz w:val="24"/>
                <w:szCs w:val="24"/>
              </w:rPr>
              <w:t>ати з інформацією (авторське право, інтелектуальна власність тощо).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Ставлення: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повага до авторського права та інтелектуальної </w:t>
            </w:r>
            <w:r>
              <w:rPr>
                <w:color w:val="000000"/>
                <w:sz w:val="24"/>
                <w:szCs w:val="24"/>
              </w:rPr>
              <w:lastRenderedPageBreak/>
              <w:t>власності, толерантність.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Навчальні ресурси: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робота з цифровими пристроями під час вибору моделей-аналогів, пошуку технологій </w:t>
            </w:r>
            <w:r>
              <w:rPr>
                <w:color w:val="000000"/>
                <w:sz w:val="24"/>
                <w:szCs w:val="24"/>
              </w:rPr>
              <w:t>виготовлення та оздоблення виробів, виконання ескізів та креслеників, створення презентаційних матеріалів.</w:t>
            </w:r>
          </w:p>
        </w:tc>
      </w:tr>
      <w:tr w:rsidR="00A87183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Уміння вчитися впродовж життя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Уміння: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формулювати власну потребу в навчанні, шукати та застосовувати потрібну інформацію для реалізації проекту, організовувати навчальний процес (власний і колективний), зокрема шляхом ефективного керування ресурсами та інформаційними потоками, визначати навч</w:t>
            </w:r>
            <w:r>
              <w:rPr>
                <w:color w:val="000000"/>
                <w:sz w:val="24"/>
                <w:szCs w:val="24"/>
              </w:rPr>
              <w:t>альні цілі та способи їх досягнення.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Ставлення: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допитливість, прагнення пізнавати нове, експериментувати, відвага і терплячість.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Навчальні ресурси: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робота з інформаційними джерелами, пошук технологій виготовлення та оздоблення виробів, створення презен</w:t>
            </w:r>
            <w:r>
              <w:rPr>
                <w:color w:val="000000"/>
                <w:sz w:val="24"/>
                <w:szCs w:val="24"/>
              </w:rPr>
              <w:t>таційних матеріалів, самоаналіз власної діяльності та аналіз діяльності інших.</w:t>
            </w:r>
          </w:p>
        </w:tc>
      </w:tr>
      <w:tr w:rsidR="00A87183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Ініціативність і підприємливість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Уміння: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проектувати власну професійну діяльність відповідно до своїх </w:t>
            </w:r>
            <w:proofErr w:type="spellStart"/>
            <w:r>
              <w:rPr>
                <w:color w:val="000000"/>
                <w:sz w:val="24"/>
                <w:szCs w:val="24"/>
              </w:rPr>
              <w:t>схильностей</w:t>
            </w:r>
            <w:proofErr w:type="spellEnd"/>
            <w:r>
              <w:rPr>
                <w:color w:val="000000"/>
                <w:sz w:val="24"/>
                <w:szCs w:val="24"/>
              </w:rPr>
              <w:t>, переваг і недоліків, мислити творчо, генерувати нові іде</w:t>
            </w:r>
            <w:r>
              <w:rPr>
                <w:color w:val="000000"/>
                <w:sz w:val="24"/>
                <w:szCs w:val="24"/>
              </w:rPr>
              <w:t>ї й ініціативи та втілювати їх у життя для підвищення власного добробуту і для розвитку суспільства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 держави;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формулювати цілі і завдання, розробляти план для їх досягнення, прогнозувати і нівелювати ризики; 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ухвалювати рішення й оцінювати їх ефективність,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раціонально використовувати ресурси.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Ставлення: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впевненість під час реалізації власних ідей, визнання своїх талантів, здібностей, умінь і демонстрація їх у праці та творчості;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здатність брати на себе ві</w:t>
            </w:r>
            <w:r>
              <w:rPr>
                <w:color w:val="000000"/>
                <w:sz w:val="24"/>
                <w:szCs w:val="24"/>
              </w:rPr>
              <w:t>дповідальність за кінцевий результат власної та колективної діяльності, ініціативність, відкритість до нових ідей.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Навчальні ресурси: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планування та виконання завдання (індивідуального і колективного), розроблення проекту, його реалізація, зустрічі з успі</w:t>
            </w:r>
            <w:r>
              <w:rPr>
                <w:color w:val="000000"/>
                <w:sz w:val="24"/>
                <w:szCs w:val="24"/>
              </w:rPr>
              <w:t>шними підприємцями, екскурсії на виробництво</w:t>
            </w:r>
          </w:p>
        </w:tc>
      </w:tr>
      <w:tr w:rsidR="00A87183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Соціальна та громадянська компетентності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Уміння: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працювати з іншими на результат, попереджувати і розв’язувати конфлікти, досягати компромісу, безпечно поводитися з інструментами та обладнанням.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Ставлення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усвідомлення цінності праці та працьовитості для досягнення добробуту; 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- розуміння важливості виконання різних соціальних ролей в групах;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відповідальність, пошанування думок інших людей, толерантність.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Навчальні ресурси: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інтерактивні методи навчання; 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соціальні проекти.</w:t>
            </w:r>
          </w:p>
        </w:tc>
      </w:tr>
      <w:tr w:rsidR="00A87183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Обізнаність та самовираження у сфері культури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Уміння: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виражати власні ідеї, досвід та почуття за допомогою виготовлених виробів, зокрема творів </w:t>
            </w:r>
            <w:proofErr w:type="spellStart"/>
            <w:r>
              <w:rPr>
                <w:color w:val="000000"/>
                <w:sz w:val="24"/>
                <w:szCs w:val="24"/>
              </w:rPr>
              <w:t>декоративно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-ужиткового мистецтва, популяризувати </w:t>
            </w:r>
            <w:proofErr w:type="spellStart"/>
            <w:r>
              <w:rPr>
                <w:color w:val="000000"/>
                <w:sz w:val="24"/>
                <w:szCs w:val="24"/>
              </w:rPr>
              <w:t>дек</w:t>
            </w:r>
            <w:r>
              <w:rPr>
                <w:color w:val="000000"/>
                <w:sz w:val="24"/>
                <w:szCs w:val="24"/>
              </w:rPr>
              <w:t>оративно</w:t>
            </w:r>
            <w:proofErr w:type="spellEnd"/>
            <w:r>
              <w:rPr>
                <w:color w:val="000000"/>
                <w:sz w:val="24"/>
                <w:szCs w:val="24"/>
              </w:rPr>
              <w:t>-ужиткове мистецтво та майстрів своєї громади, рідного краю;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досліджувати технології виготовлення таких виробів.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Ставлення: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шанобливе ставлення до народних звичаїв, традицій;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готовність зберігати і розвивати традиційні технології виготовлення в</w:t>
            </w:r>
            <w:r>
              <w:rPr>
                <w:color w:val="000000"/>
                <w:sz w:val="24"/>
                <w:szCs w:val="24"/>
              </w:rPr>
              <w:t xml:space="preserve">иробів </w:t>
            </w:r>
            <w:proofErr w:type="spellStart"/>
            <w:r>
              <w:rPr>
                <w:color w:val="000000"/>
                <w:sz w:val="24"/>
                <w:szCs w:val="24"/>
              </w:rPr>
              <w:t>декоративно</w:t>
            </w:r>
            <w:proofErr w:type="spellEnd"/>
            <w:r>
              <w:rPr>
                <w:color w:val="000000"/>
                <w:sz w:val="24"/>
                <w:szCs w:val="24"/>
              </w:rPr>
              <w:t>-ужиткового мистецтва.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Навчальні ресурси: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відвідування виставок творів </w:t>
            </w:r>
            <w:proofErr w:type="spellStart"/>
            <w:r>
              <w:rPr>
                <w:color w:val="000000"/>
                <w:sz w:val="24"/>
                <w:szCs w:val="24"/>
              </w:rPr>
              <w:t>декоративно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-ужиткового мистецтва, майстрів </w:t>
            </w:r>
            <w:proofErr w:type="spellStart"/>
            <w:r>
              <w:rPr>
                <w:color w:val="000000"/>
                <w:sz w:val="24"/>
                <w:szCs w:val="24"/>
              </w:rPr>
              <w:t>декоративно</w:t>
            </w:r>
            <w:proofErr w:type="spellEnd"/>
            <w:r>
              <w:rPr>
                <w:color w:val="000000"/>
                <w:sz w:val="24"/>
                <w:szCs w:val="24"/>
              </w:rPr>
              <w:t>-ужиткового мистецтва;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участь у соціальних проектах.</w:t>
            </w:r>
          </w:p>
        </w:tc>
      </w:tr>
      <w:tr w:rsidR="00A87183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Екологічна грамотність і здорове життя.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Уміння: 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безпечно організувати процес зміни навколишнього середовища для власного здоров’я та довкілля;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розрізняти штучні матеріали як шкідливі та володіти прийомами їх безпечного застосування; 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безпечно користуватися побутовими приладами.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Ставлення: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шанобл</w:t>
            </w:r>
            <w:r>
              <w:rPr>
                <w:color w:val="000000"/>
                <w:sz w:val="24"/>
                <w:szCs w:val="24"/>
              </w:rPr>
              <w:t>иве і економне ставлення до конструкційних матеріалів природного походження;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усвідомлення безпечної організації власної навчально-пізнавальної та проектної діяльності.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Навчальні ресурси: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проектування та виготовлення виробів з конструкційних матеріалів </w:t>
            </w:r>
            <w:r>
              <w:rPr>
                <w:color w:val="000000"/>
                <w:sz w:val="24"/>
                <w:szCs w:val="24"/>
              </w:rPr>
              <w:t>хімічного походження;</w:t>
            </w:r>
          </w:p>
          <w:p w:rsidR="00A87183" w:rsidRDefault="003F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організація робочого місця під час виконання технологічних операцій, опорядження та оздоблення виробів. </w:t>
            </w:r>
          </w:p>
        </w:tc>
      </w:tr>
    </w:tbl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Для формування ключових і предметних </w:t>
      </w:r>
      <w:proofErr w:type="spellStart"/>
      <w:r>
        <w:rPr>
          <w:color w:val="000000"/>
          <w:sz w:val="24"/>
          <w:szCs w:val="24"/>
          <w:highlight w:val="white"/>
        </w:rPr>
        <w:t>компетентностей</w:t>
      </w:r>
      <w:proofErr w:type="spellEnd"/>
      <w:r>
        <w:rPr>
          <w:color w:val="000000"/>
          <w:sz w:val="24"/>
          <w:szCs w:val="24"/>
          <w:highlight w:val="white"/>
        </w:rPr>
        <w:t xml:space="preserve"> у зміст кожного </w:t>
      </w:r>
      <w:r w:rsidR="00BE3C13">
        <w:rPr>
          <w:color w:val="000000"/>
          <w:sz w:val="24"/>
          <w:szCs w:val="24"/>
          <w:highlight w:val="white"/>
        </w:rPr>
        <w:t>предмета</w:t>
      </w:r>
      <w:r>
        <w:rPr>
          <w:color w:val="000000"/>
          <w:sz w:val="24"/>
          <w:szCs w:val="24"/>
          <w:highlight w:val="white"/>
        </w:rPr>
        <w:t xml:space="preserve"> закладено наскрізні змістові лінії: «</w:t>
      </w:r>
      <w:r>
        <w:rPr>
          <w:b/>
          <w:color w:val="000000"/>
          <w:sz w:val="24"/>
          <w:szCs w:val="24"/>
          <w:highlight w:val="white"/>
        </w:rPr>
        <w:t>Екологічна безпека та сталий розвиток»,  «Громадянська відповідальність», «Здоров'я і безпека», «Підприємливість та фінансова грамотність».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П</w:t>
      </w:r>
      <w:r>
        <w:rPr>
          <w:color w:val="000000"/>
          <w:sz w:val="24"/>
          <w:szCs w:val="24"/>
          <w:highlight w:val="white"/>
        </w:rPr>
        <w:t>ризначення  наскрізних інтегрованих  змістових ліній – формування в учнів здатності застосовувати знання й уміння з різних предметів у реальних життєвих ситуаціях або виконання практичних завдань наближених до життя.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Результатом вивчення наскрізних змістов</w:t>
      </w:r>
      <w:r>
        <w:rPr>
          <w:color w:val="000000"/>
          <w:sz w:val="24"/>
          <w:szCs w:val="24"/>
          <w:highlight w:val="white"/>
        </w:rPr>
        <w:t xml:space="preserve">их ліній є процес формування ключових </w:t>
      </w:r>
      <w:proofErr w:type="spellStart"/>
      <w:r>
        <w:rPr>
          <w:color w:val="000000"/>
          <w:sz w:val="24"/>
          <w:szCs w:val="24"/>
          <w:highlight w:val="white"/>
        </w:rPr>
        <w:t>компетентностей</w:t>
      </w:r>
      <w:proofErr w:type="spellEnd"/>
      <w:r>
        <w:rPr>
          <w:color w:val="000000"/>
          <w:sz w:val="24"/>
          <w:szCs w:val="24"/>
          <w:highlight w:val="white"/>
        </w:rPr>
        <w:t xml:space="preserve">, які характеризуються  доповненням учнівського досвіду з урахуванням </w:t>
      </w:r>
      <w:r>
        <w:rPr>
          <w:color w:val="000000"/>
          <w:sz w:val="24"/>
          <w:szCs w:val="24"/>
          <w:highlight w:val="white"/>
        </w:rPr>
        <w:lastRenderedPageBreak/>
        <w:t xml:space="preserve">їхніх природних нахилів та здібностей, професійних намірів, наявних готових знань з різних предметів. 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Змістова лінія  </w:t>
      </w:r>
      <w:r>
        <w:rPr>
          <w:b/>
          <w:color w:val="000000"/>
          <w:sz w:val="24"/>
          <w:szCs w:val="24"/>
        </w:rPr>
        <w:t>«Екологічна бе</w:t>
      </w:r>
      <w:r>
        <w:rPr>
          <w:b/>
          <w:color w:val="000000"/>
          <w:sz w:val="24"/>
          <w:szCs w:val="24"/>
        </w:rPr>
        <w:t>зпека та сталий розвиток»</w:t>
      </w:r>
      <w:r>
        <w:rPr>
          <w:color w:val="000000"/>
          <w:sz w:val="24"/>
          <w:szCs w:val="24"/>
        </w:rPr>
        <w:t xml:space="preserve"> націлена на формування в учнів соціальної активності, відповідальності та екологічної свідомості, готовності брати участь у вирішенні питань збереження довкілля і розвитку суспільства, усвідомлення важливості сталого розвитку для </w:t>
      </w:r>
      <w:r>
        <w:rPr>
          <w:color w:val="000000"/>
          <w:sz w:val="24"/>
          <w:szCs w:val="24"/>
        </w:rPr>
        <w:t xml:space="preserve">майбутніх поколінь. 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Учнів 5</w:t>
      </w:r>
      <w:r>
        <w:rPr>
          <w:color w:val="000000"/>
          <w:sz w:val="24"/>
          <w:szCs w:val="24"/>
          <w:highlight w:val="white"/>
        </w:rPr>
        <w:t>–</w:t>
      </w:r>
      <w:r>
        <w:rPr>
          <w:b/>
          <w:color w:val="000000"/>
          <w:sz w:val="24"/>
          <w:szCs w:val="24"/>
        </w:rPr>
        <w:t xml:space="preserve">6 класів у процесі трудового навчання орієнтують: </w:t>
      </w:r>
      <w:r>
        <w:rPr>
          <w:color w:val="000000"/>
          <w:sz w:val="24"/>
          <w:szCs w:val="24"/>
        </w:rPr>
        <w:t>на розуміння ролі деревини та інших матеріалів природного походження, як важливого екологічного ресурсу у збереженні довкілля; формування уявлення про сучасні технології виготов</w:t>
      </w:r>
      <w:r>
        <w:rPr>
          <w:color w:val="000000"/>
          <w:sz w:val="24"/>
          <w:szCs w:val="24"/>
        </w:rPr>
        <w:t>лення конструкційних матеріалів; усвідомлення важливості вибору миючих засобів та їх впливу на довкілля.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Учнів 7</w:t>
      </w:r>
      <w:r>
        <w:rPr>
          <w:color w:val="000000"/>
          <w:sz w:val="24"/>
          <w:szCs w:val="24"/>
          <w:highlight w:val="white"/>
        </w:rPr>
        <w:t>–</w:t>
      </w:r>
      <w:r>
        <w:rPr>
          <w:b/>
          <w:color w:val="000000"/>
          <w:sz w:val="24"/>
          <w:szCs w:val="24"/>
          <w:highlight w:val="white"/>
        </w:rPr>
        <w:t xml:space="preserve">9 класів у процесі трудового навчання орієнтують: </w:t>
      </w:r>
      <w:r>
        <w:rPr>
          <w:color w:val="000000"/>
          <w:sz w:val="24"/>
          <w:szCs w:val="24"/>
          <w:highlight w:val="white"/>
        </w:rPr>
        <w:t>на усвідомлення важливості безвідходного виробництва; розуміння шкідливого впливу хімічних матеріалів на навколишнє середовище; обґрунтування значення хімічних матеріалів для збереження природних ресурсів.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 xml:space="preserve">«Громадянська відповідальність» </w:t>
      </w:r>
      <w:r>
        <w:rPr>
          <w:color w:val="000000"/>
          <w:sz w:val="24"/>
          <w:szCs w:val="24"/>
          <w:highlight w:val="white"/>
        </w:rPr>
        <w:t>націлена на формув</w:t>
      </w:r>
      <w:r>
        <w:rPr>
          <w:color w:val="000000"/>
          <w:sz w:val="24"/>
          <w:szCs w:val="24"/>
          <w:highlight w:val="white"/>
        </w:rPr>
        <w:t>ання відповідального члена громади і суспільства, що розуміє принципи і механізми функціонування суспільства, а також важливість національної ініціативи; спирається у своїй діяльності на культурні традиції і вектори розвитку держави.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Учнів 5</w:t>
      </w:r>
      <w:r>
        <w:rPr>
          <w:color w:val="000000"/>
          <w:sz w:val="24"/>
          <w:szCs w:val="24"/>
          <w:highlight w:val="white"/>
        </w:rPr>
        <w:t>–</w:t>
      </w:r>
      <w:r>
        <w:rPr>
          <w:b/>
          <w:color w:val="000000"/>
          <w:sz w:val="24"/>
          <w:szCs w:val="24"/>
        </w:rPr>
        <w:t>6 класів у про</w:t>
      </w:r>
      <w:r>
        <w:rPr>
          <w:b/>
          <w:color w:val="000000"/>
          <w:sz w:val="24"/>
          <w:szCs w:val="24"/>
        </w:rPr>
        <w:t xml:space="preserve">цесі трудового навчання орієнтують: </w:t>
      </w:r>
      <w:r>
        <w:rPr>
          <w:color w:val="000000"/>
          <w:sz w:val="24"/>
          <w:szCs w:val="24"/>
        </w:rPr>
        <w:t>визначати у співпраці з учителем та іншими учнями алгоритм взаємодії  для розв'язання практичних соціально значимих завдань чи  проектів; на усвідомлення важливості дотримуватися етикету для створення власного позитивног</w:t>
      </w:r>
      <w:r>
        <w:rPr>
          <w:color w:val="000000"/>
          <w:sz w:val="24"/>
          <w:szCs w:val="24"/>
        </w:rPr>
        <w:t xml:space="preserve">о іміджу. 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Учнів 7</w:t>
      </w:r>
      <w:r>
        <w:rPr>
          <w:color w:val="000000"/>
          <w:sz w:val="24"/>
          <w:szCs w:val="24"/>
          <w:highlight w:val="white"/>
        </w:rPr>
        <w:t>–</w:t>
      </w:r>
      <w:r>
        <w:rPr>
          <w:b/>
          <w:color w:val="000000"/>
          <w:sz w:val="24"/>
          <w:szCs w:val="24"/>
          <w:highlight w:val="white"/>
        </w:rPr>
        <w:t xml:space="preserve">9 класів </w:t>
      </w:r>
      <w:r>
        <w:rPr>
          <w:b/>
          <w:color w:val="000000"/>
          <w:sz w:val="24"/>
          <w:szCs w:val="24"/>
        </w:rPr>
        <w:t>у процесі</w:t>
      </w:r>
      <w:r>
        <w:rPr>
          <w:b/>
          <w:color w:val="000000"/>
          <w:sz w:val="24"/>
          <w:szCs w:val="24"/>
          <w:highlight w:val="white"/>
        </w:rPr>
        <w:t xml:space="preserve"> трудового навчання  орієнтують: </w:t>
      </w:r>
      <w:r>
        <w:rPr>
          <w:color w:val="000000"/>
          <w:sz w:val="24"/>
          <w:szCs w:val="24"/>
          <w:highlight w:val="white"/>
        </w:rPr>
        <w:t>на  здатність  обґрунтовувати власну позицію щодо галузей застосування конструкційних матеріалів, технології їх обробки;  уміння оцінювати результати власної діяльності.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Вивченням питань</w:t>
      </w:r>
      <w:r>
        <w:rPr>
          <w:color w:val="000000"/>
          <w:sz w:val="24"/>
          <w:szCs w:val="24"/>
          <w:highlight w:val="white"/>
        </w:rPr>
        <w:t xml:space="preserve">, що належать до змістової лінії </w:t>
      </w:r>
      <w:r>
        <w:rPr>
          <w:b/>
          <w:color w:val="000000"/>
          <w:sz w:val="24"/>
          <w:szCs w:val="24"/>
          <w:highlight w:val="white"/>
        </w:rPr>
        <w:t>«Здоров'я і безпека»</w:t>
      </w:r>
      <w:r>
        <w:rPr>
          <w:color w:val="000000"/>
          <w:sz w:val="24"/>
          <w:szCs w:val="24"/>
          <w:highlight w:val="white"/>
        </w:rPr>
        <w:t xml:space="preserve"> прагнуть сформувати учня як духовно, </w:t>
      </w:r>
      <w:proofErr w:type="spellStart"/>
      <w:r>
        <w:rPr>
          <w:color w:val="000000"/>
          <w:sz w:val="24"/>
          <w:szCs w:val="24"/>
          <w:highlight w:val="white"/>
        </w:rPr>
        <w:t>емоційно</w:t>
      </w:r>
      <w:proofErr w:type="spellEnd"/>
      <w:r>
        <w:rPr>
          <w:color w:val="000000"/>
          <w:sz w:val="24"/>
          <w:szCs w:val="24"/>
          <w:highlight w:val="white"/>
        </w:rPr>
        <w:t>, соціально і фізично повноцінного члена суспільства, який здатний дотримуватися здорового способу життя і формувати безпечне життєве середовище.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Учнів  5</w:t>
      </w:r>
      <w:r>
        <w:rPr>
          <w:color w:val="000000"/>
          <w:sz w:val="24"/>
          <w:szCs w:val="24"/>
          <w:highlight w:val="white"/>
        </w:rPr>
        <w:t>–</w:t>
      </w:r>
      <w:r>
        <w:rPr>
          <w:b/>
          <w:color w:val="000000"/>
          <w:sz w:val="24"/>
          <w:szCs w:val="24"/>
        </w:rPr>
        <w:t xml:space="preserve">6 </w:t>
      </w:r>
      <w:r>
        <w:rPr>
          <w:b/>
          <w:color w:val="000000"/>
          <w:sz w:val="24"/>
          <w:szCs w:val="24"/>
        </w:rPr>
        <w:t xml:space="preserve">класів у процесі трудового навчання орієнтують: </w:t>
      </w:r>
      <w:r>
        <w:rPr>
          <w:color w:val="000000"/>
          <w:sz w:val="24"/>
          <w:szCs w:val="24"/>
        </w:rPr>
        <w:t xml:space="preserve">розуміти  необхідність дотримання правил безпечної праці та організації робочого місця; безпечно користуватися побутовими електроприладами; дотримуватися послідовності дій при виявленні пошкоджень чи </w:t>
      </w:r>
      <w:proofErr w:type="spellStart"/>
      <w:r>
        <w:rPr>
          <w:color w:val="000000"/>
          <w:sz w:val="24"/>
          <w:szCs w:val="24"/>
        </w:rPr>
        <w:t>несправн</w:t>
      </w:r>
      <w:r>
        <w:rPr>
          <w:color w:val="000000"/>
          <w:sz w:val="24"/>
          <w:szCs w:val="24"/>
        </w:rPr>
        <w:t>остей</w:t>
      </w:r>
      <w:proofErr w:type="spellEnd"/>
      <w:r>
        <w:rPr>
          <w:color w:val="000000"/>
          <w:sz w:val="24"/>
          <w:szCs w:val="24"/>
        </w:rPr>
        <w:t xml:space="preserve"> побутових електроприладів; критично ставитись до інформації про товари для збереження власного здоров'я.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Учнів 7</w:t>
      </w:r>
      <w:r>
        <w:rPr>
          <w:color w:val="000000"/>
          <w:sz w:val="24"/>
          <w:szCs w:val="24"/>
          <w:highlight w:val="white"/>
        </w:rPr>
        <w:t>–</w:t>
      </w:r>
      <w:r>
        <w:rPr>
          <w:b/>
          <w:color w:val="000000"/>
          <w:sz w:val="24"/>
          <w:szCs w:val="24"/>
          <w:highlight w:val="white"/>
        </w:rPr>
        <w:t xml:space="preserve">9 класів </w:t>
      </w:r>
      <w:r>
        <w:rPr>
          <w:b/>
          <w:color w:val="000000"/>
          <w:sz w:val="24"/>
          <w:szCs w:val="24"/>
        </w:rPr>
        <w:t>у процесі</w:t>
      </w:r>
      <w:r>
        <w:rPr>
          <w:b/>
          <w:color w:val="000000"/>
          <w:sz w:val="24"/>
          <w:szCs w:val="24"/>
          <w:highlight w:val="white"/>
        </w:rPr>
        <w:t xml:space="preserve"> трудового навчання орієнтують: </w:t>
      </w:r>
      <w:r>
        <w:rPr>
          <w:color w:val="000000"/>
          <w:sz w:val="24"/>
          <w:szCs w:val="24"/>
          <w:highlight w:val="white"/>
        </w:rPr>
        <w:t>дотримуватись правил безпечної праці при виконанні технологічних операцій; розуміти  шк</w:t>
      </w:r>
      <w:r>
        <w:rPr>
          <w:color w:val="000000"/>
          <w:sz w:val="24"/>
          <w:szCs w:val="24"/>
          <w:highlight w:val="white"/>
        </w:rPr>
        <w:t xml:space="preserve">ідливий вплив фарбових матеріалів на здоров'я людини та способи запобігання від їхньої дії; доглядати одяг, взуття та дотримуватися відповідних санітарно-гігієнічних вимог; розпізнавати маркування пластмас для виявлення впливу штучних матеріалів на власне </w:t>
      </w:r>
      <w:r>
        <w:rPr>
          <w:color w:val="000000"/>
          <w:sz w:val="24"/>
          <w:szCs w:val="24"/>
          <w:highlight w:val="white"/>
        </w:rPr>
        <w:t xml:space="preserve">здоров'я та навколишнє середовище; розуміти чинники впливу хімічних матеріалів на здоров'я людини.  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Змістова лінія «</w:t>
      </w:r>
      <w:r>
        <w:rPr>
          <w:b/>
          <w:color w:val="000000"/>
          <w:sz w:val="24"/>
          <w:szCs w:val="24"/>
          <w:highlight w:val="white"/>
        </w:rPr>
        <w:t xml:space="preserve">Підприємливість та фінансова грамотність» </w:t>
      </w:r>
      <w:r>
        <w:rPr>
          <w:color w:val="000000"/>
          <w:sz w:val="24"/>
          <w:szCs w:val="24"/>
          <w:highlight w:val="white"/>
        </w:rPr>
        <w:t>націлена на розвиток лідерських ініціатив, здатність успішно діяти в технологічному швидкозмінном</w:t>
      </w:r>
      <w:r>
        <w:rPr>
          <w:color w:val="000000"/>
          <w:sz w:val="24"/>
          <w:szCs w:val="24"/>
          <w:highlight w:val="white"/>
        </w:rPr>
        <w:t>у середовищі, забезпечення кращого розуміння молодим поколінням українців практичних аспектів фінансових питань (здійснення заощаджень, інвестування, запозичення, страхування, кредитування тощо).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Учнів 5</w:t>
      </w:r>
      <w:r>
        <w:rPr>
          <w:color w:val="000000"/>
          <w:sz w:val="24"/>
          <w:szCs w:val="24"/>
          <w:highlight w:val="white"/>
        </w:rPr>
        <w:t>–</w:t>
      </w:r>
      <w:r>
        <w:rPr>
          <w:b/>
          <w:color w:val="000000"/>
          <w:sz w:val="24"/>
          <w:szCs w:val="24"/>
        </w:rPr>
        <w:t xml:space="preserve">6 класів у процесі трудового навчання орієнтують: </w:t>
      </w:r>
      <w:r>
        <w:rPr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проведення, під час проектування, міні-маркетингового дослідження з метою обґрунтування  призначення і конструкції  виробу; виконання різноманітних технологічних операцій та здатності уміло добирати ті з них, які дозволяють найбільш ефективно розв'язувати</w:t>
      </w:r>
      <w:r>
        <w:rPr>
          <w:color w:val="000000"/>
          <w:sz w:val="24"/>
          <w:szCs w:val="24"/>
        </w:rPr>
        <w:t xml:space="preserve"> практичні завдання; визначення орієнтованої вартості витрачених матеріалів для виготовленого виробу.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lastRenderedPageBreak/>
        <w:t>Учнів 7</w:t>
      </w:r>
      <w:r>
        <w:rPr>
          <w:color w:val="000000"/>
          <w:sz w:val="24"/>
          <w:szCs w:val="24"/>
          <w:highlight w:val="white"/>
        </w:rPr>
        <w:t>–</w:t>
      </w:r>
      <w:r>
        <w:rPr>
          <w:b/>
          <w:color w:val="000000"/>
          <w:sz w:val="24"/>
          <w:szCs w:val="24"/>
          <w:highlight w:val="white"/>
        </w:rPr>
        <w:t xml:space="preserve">9 класів </w:t>
      </w:r>
      <w:r>
        <w:rPr>
          <w:b/>
          <w:color w:val="000000"/>
          <w:sz w:val="24"/>
          <w:szCs w:val="24"/>
        </w:rPr>
        <w:t>у процесі</w:t>
      </w:r>
      <w:r>
        <w:rPr>
          <w:b/>
          <w:color w:val="000000"/>
          <w:sz w:val="24"/>
          <w:szCs w:val="24"/>
          <w:highlight w:val="white"/>
        </w:rPr>
        <w:t xml:space="preserve"> трудового навчання орієнтують: </w:t>
      </w:r>
      <w:r>
        <w:rPr>
          <w:color w:val="000000"/>
          <w:sz w:val="24"/>
          <w:szCs w:val="24"/>
          <w:highlight w:val="white"/>
        </w:rPr>
        <w:t xml:space="preserve">на формування уміння </w:t>
      </w:r>
      <w:proofErr w:type="spellStart"/>
      <w:r>
        <w:rPr>
          <w:color w:val="000000"/>
          <w:sz w:val="24"/>
          <w:szCs w:val="24"/>
          <w:highlight w:val="white"/>
        </w:rPr>
        <w:t>економно</w:t>
      </w:r>
      <w:proofErr w:type="spellEnd"/>
      <w:r>
        <w:rPr>
          <w:color w:val="000000"/>
          <w:sz w:val="24"/>
          <w:szCs w:val="24"/>
          <w:highlight w:val="white"/>
        </w:rPr>
        <w:t xml:space="preserve"> використовувати природні матеріали під час їх обробки; визначати необхідну кількість матеріалів для виготовлення виробу; визначати призначення та функціональність виробу та відповідно розробляти його конструкцію; визначення ор</w:t>
      </w:r>
      <w:r>
        <w:rPr>
          <w:color w:val="000000"/>
          <w:sz w:val="24"/>
          <w:szCs w:val="24"/>
          <w:highlight w:val="white"/>
        </w:rPr>
        <w:t>ієнтовної вартості  виробу як готового  продукту; добір інструментів та пристосувань відповідно до визначених завдань.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Трудове навчання, крім вище зазначених, розв'язує внутрішньо предметні завдання, що пов'язані з формуванням в учнів проектно-технологічно</w:t>
      </w:r>
      <w:r>
        <w:rPr>
          <w:color w:val="000000"/>
          <w:sz w:val="24"/>
          <w:szCs w:val="24"/>
          <w:highlight w:val="white"/>
        </w:rPr>
        <w:t xml:space="preserve">ї компетентності.  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Проектно-технологічна компетентність</w:t>
      </w:r>
      <w:r>
        <w:rPr>
          <w:color w:val="000000"/>
          <w:sz w:val="24"/>
          <w:szCs w:val="24"/>
          <w:highlight w:val="white"/>
        </w:rPr>
        <w:t xml:space="preserve"> – це здатність учня застосовувати знання, уміння, навички у процесі проектно-технологічної діяльності учнів для виготовлення виробу (або надання послуги) від творчого задуму до його втілення у готови</w:t>
      </w:r>
      <w:r>
        <w:rPr>
          <w:color w:val="000000"/>
          <w:sz w:val="24"/>
          <w:szCs w:val="24"/>
          <w:highlight w:val="white"/>
        </w:rPr>
        <w:t xml:space="preserve">й продукт (послугу)  за обраною технологією.  </w:t>
      </w:r>
    </w:p>
    <w:p w:rsidR="00A87183" w:rsidRDefault="00A8718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  <w:highlight w:val="white"/>
        </w:rPr>
      </w:pP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>
        <w:rPr>
          <w:b/>
          <w:color w:val="000000"/>
          <w:sz w:val="24"/>
          <w:szCs w:val="24"/>
          <w:highlight w:val="white"/>
        </w:rPr>
        <w:t>Структура навчальної програми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Навчальний програмовий матеріал  для засвоєння учнями,  укладено в таблиці у вигляді наступних опцій (колонках таблиці): </w:t>
      </w:r>
    </w:p>
    <w:p w:rsidR="00A87183" w:rsidRDefault="003F5F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очікувані результати навчально-пізнавальної діяльності учнів;</w:t>
      </w:r>
      <w:r>
        <w:rPr>
          <w:color w:val="000000"/>
          <w:sz w:val="24"/>
          <w:szCs w:val="24"/>
        </w:rPr>
        <w:t xml:space="preserve"> </w:t>
      </w:r>
    </w:p>
    <w:p w:rsidR="00A87183" w:rsidRDefault="003F5F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орієнтовний перелік об'єктів проектно-технологічної діяльності учнів</w:t>
      </w:r>
      <w:r>
        <w:rPr>
          <w:color w:val="000000"/>
          <w:sz w:val="24"/>
          <w:szCs w:val="24"/>
          <w:highlight w:val="white"/>
        </w:rPr>
        <w:t>;</w:t>
      </w:r>
      <w:r>
        <w:rPr>
          <w:color w:val="000000"/>
          <w:sz w:val="24"/>
          <w:szCs w:val="24"/>
        </w:rPr>
        <w:t xml:space="preserve"> </w:t>
      </w:r>
    </w:p>
    <w:p w:rsidR="00A87183" w:rsidRDefault="003F5F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перелік основних технологій.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Навчальний процес зорієнтований на кінцевий результат у вигляді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очікуваних результатів навчально-пізнавальної діяльності учнів.  Навчальний матеріал з вище згаданих наскрізних змістових ліній можна побачити, як виділений курсивом текст   у цій колонці. 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Провідним завданням учителя є реалізація очікуваних результатів на</w:t>
      </w:r>
      <w:r>
        <w:rPr>
          <w:color w:val="000000"/>
          <w:sz w:val="24"/>
          <w:szCs w:val="24"/>
          <w:highlight w:val="white"/>
        </w:rPr>
        <w:t xml:space="preserve">вчально-пізнавальної діяльності учнів. Шлях досягнення результатів визначає учитель відповідно до матеріально-технічних можливостей шкільної майстерні, інтересів і здібностей учнів, фахової підготовки самого учителя.  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Очікувані результати навчально-пізнав</w:t>
      </w:r>
      <w:r>
        <w:rPr>
          <w:color w:val="000000"/>
          <w:sz w:val="24"/>
          <w:szCs w:val="24"/>
          <w:highlight w:val="white"/>
        </w:rPr>
        <w:t xml:space="preserve">альної діяльності учнів  укладено у вигляді трьох складових компонентів: </w:t>
      </w:r>
      <w:proofErr w:type="spellStart"/>
      <w:r>
        <w:rPr>
          <w:color w:val="000000"/>
          <w:sz w:val="24"/>
          <w:szCs w:val="24"/>
          <w:highlight w:val="white"/>
        </w:rPr>
        <w:t>знаннєвого</w:t>
      </w:r>
      <w:proofErr w:type="spellEnd"/>
      <w:r>
        <w:rPr>
          <w:color w:val="000000"/>
          <w:sz w:val="24"/>
          <w:szCs w:val="24"/>
          <w:highlight w:val="white"/>
        </w:rPr>
        <w:t xml:space="preserve">, діяльнісного, ціннісного. Вказані результати  складають основу освітніх цілей у роботі учителя, орієнтують його на запланований навчальний результат. 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Орієнтовний перелік </w:t>
      </w:r>
      <w:r>
        <w:rPr>
          <w:color w:val="000000"/>
          <w:sz w:val="24"/>
          <w:szCs w:val="24"/>
          <w:highlight w:val="white"/>
        </w:rPr>
        <w:t>об'єктів проектно-технологічної діяльності учнів – це навчальні  і творчі проекти учнів, які можуть виконуватись будь-якою технологією з представлених у змісті програми, з відповідним добором конструкційних матеріалів, плануванням робіт необхідних для ство</w:t>
      </w:r>
      <w:r>
        <w:rPr>
          <w:color w:val="000000"/>
          <w:sz w:val="24"/>
          <w:szCs w:val="24"/>
          <w:highlight w:val="white"/>
        </w:rPr>
        <w:t xml:space="preserve">рення виробу від творчого задуму до його практичної реалізації. 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Формування змісту технологічної діяльності учнів на </w:t>
      </w:r>
      <w:proofErr w:type="spellStart"/>
      <w:r>
        <w:rPr>
          <w:color w:val="000000"/>
          <w:sz w:val="24"/>
          <w:szCs w:val="24"/>
          <w:highlight w:val="white"/>
        </w:rPr>
        <w:t>уроках</w:t>
      </w:r>
      <w:proofErr w:type="spellEnd"/>
      <w:r>
        <w:rPr>
          <w:color w:val="000000"/>
          <w:sz w:val="24"/>
          <w:szCs w:val="24"/>
          <w:highlight w:val="white"/>
        </w:rPr>
        <w:t xml:space="preserve"> трудового навчання здійснюється саме на основі об’єктів  проектної діяльності, а не технологій, як це було передбачено попередніми п</w:t>
      </w:r>
      <w:r>
        <w:rPr>
          <w:color w:val="000000"/>
          <w:sz w:val="24"/>
          <w:szCs w:val="24"/>
          <w:highlight w:val="white"/>
        </w:rPr>
        <w:t>рограмами. Це дає змогу одночасно проектувати та виготовляти один і той же виріб з допомогою різних основних та додаткових технологій, що є особливо зручним у класах, які не поділяються на групи.</w:t>
      </w:r>
      <w:r>
        <w:rPr>
          <w:color w:val="000000"/>
          <w:sz w:val="24"/>
          <w:szCs w:val="24"/>
        </w:rPr>
        <w:t xml:space="preserve"> 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Результатом проектно-технологічної діяльності учнів має бути </w:t>
      </w:r>
      <w:r>
        <w:rPr>
          <w:b/>
          <w:color w:val="000000"/>
          <w:sz w:val="24"/>
          <w:szCs w:val="24"/>
        </w:rPr>
        <w:t>проект</w:t>
      </w:r>
      <w:r>
        <w:rPr>
          <w:color w:val="000000"/>
          <w:sz w:val="24"/>
          <w:szCs w:val="24"/>
        </w:rPr>
        <w:t xml:space="preserve"> (спроектований і виготовлений виріб чи послуга).  </w:t>
      </w:r>
      <w:r>
        <w:rPr>
          <w:color w:val="000000"/>
          <w:sz w:val="24"/>
          <w:szCs w:val="24"/>
          <w:highlight w:val="white"/>
        </w:rPr>
        <w:t xml:space="preserve">Так, у </w:t>
      </w:r>
      <w:r>
        <w:rPr>
          <w:color w:val="000000"/>
          <w:sz w:val="24"/>
          <w:szCs w:val="24"/>
        </w:rPr>
        <w:t xml:space="preserve">5-6 класах учні опановують  6 – 10 проектів, у 7-8 класах від 4 до 6 проектів, у 9-му класі  – 2 проекти. 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Кількість годин на опану</w:t>
      </w:r>
      <w:r>
        <w:rPr>
          <w:color w:val="000000"/>
          <w:sz w:val="24"/>
          <w:szCs w:val="24"/>
        </w:rPr>
        <w:t>вання проекту вчитель визначає самостійно в залежності від складності виробу та технологій обробки, що застосовуються. При цьому одна й та ж технологія може використовуватися як основна не більше 2-х раз в одному класі.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Практичний результат учнівського про</w:t>
      </w:r>
      <w:r>
        <w:rPr>
          <w:color w:val="000000"/>
          <w:sz w:val="24"/>
          <w:szCs w:val="24"/>
        </w:rPr>
        <w:t>екту має бути:</w:t>
      </w:r>
    </w:p>
    <w:p w:rsidR="00A87183" w:rsidRDefault="003F5F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 особистісно ціннісним;</w:t>
      </w:r>
    </w:p>
    <w:p w:rsidR="00A87183" w:rsidRDefault="003F5F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 корисним для сім’ї, родини, класу, школи, громади;</w:t>
      </w:r>
    </w:p>
    <w:p w:rsidR="00A87183" w:rsidRDefault="003F5F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 соціально зорієнтованим або мати підприємницький потенціал. 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Процес роботи над всіма проектами у кожному класі (міні-маркетингові дослідження, зображення виробів: малюнок, ескіз, кресленик, схема), технологічні особливості їх виготовлення тощо, мають обов’язково відображатися в робочих зошитах учнів, а самі </w:t>
      </w:r>
      <w:r>
        <w:rPr>
          <w:color w:val="000000"/>
          <w:sz w:val="24"/>
          <w:szCs w:val="24"/>
          <w:highlight w:val="white"/>
        </w:rPr>
        <w:lastRenderedPageBreak/>
        <w:t xml:space="preserve">роботи, </w:t>
      </w:r>
      <w:r>
        <w:rPr>
          <w:color w:val="000000"/>
          <w:sz w:val="24"/>
          <w:szCs w:val="24"/>
          <w:highlight w:val="white"/>
        </w:rPr>
        <w:t>після завершення, використовуватися за призначенням.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Проект у 9-му класі виконується з урахуванням уже засвоєних технологій  і відповідних знань, умінь і навичок набутих учнями у попередніх класах. Навчальна цінність поєднання відомих технологій полягає в </w:t>
      </w:r>
      <w:r>
        <w:rPr>
          <w:color w:val="000000"/>
          <w:sz w:val="24"/>
          <w:szCs w:val="24"/>
        </w:rPr>
        <w:t>тому, що необхідно враховувати наслідки таких «поєднань»: особливості  організації роботи пов’язаної з комплексним використанням технологій, послідовності виконання окремих операцій, виконання раніше вивчених технологій  на більш високому рівні майстерност</w:t>
      </w:r>
      <w:r>
        <w:rPr>
          <w:color w:val="000000"/>
          <w:sz w:val="24"/>
          <w:szCs w:val="24"/>
        </w:rPr>
        <w:t xml:space="preserve">і тощо. 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процесі проектування учні 9 класу мають виконати необхідні кресленики або інші зображення деталей (ескізи, схеми, викрійки, технічні рисунки тощо), які необхідні для виготовлення виробу, що проектується. За потреби до готових креслеників або інш</w:t>
      </w:r>
      <w:r>
        <w:rPr>
          <w:color w:val="000000"/>
          <w:sz w:val="24"/>
          <w:szCs w:val="24"/>
        </w:rPr>
        <w:t>их зображень учні вносять необхідні зміни. З цією метою вчитель має актуалізувати раніше засвоєні знання та уміння з основ графічної грамоти та передбачити необхідну кількість годин на опанування відповідного матеріалу.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Технології укладено у вигляді перелі</w:t>
      </w:r>
      <w:r>
        <w:rPr>
          <w:color w:val="000000"/>
          <w:sz w:val="24"/>
          <w:szCs w:val="24"/>
          <w:highlight w:val="white"/>
        </w:rPr>
        <w:t xml:space="preserve">ку процесів обробки різних матеріалів, з якого учитель спільно з учнями обирають найбільш доцільні для виготовлення проектованого  виробу. 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Перераховані для кожного класу технології використовують як основні. Однак при виготовленні виробів застосовуються і</w:t>
      </w:r>
      <w:r>
        <w:rPr>
          <w:color w:val="000000"/>
          <w:sz w:val="24"/>
          <w:szCs w:val="24"/>
        </w:rPr>
        <w:t xml:space="preserve"> додаткові технології чи техніки обробки матеріалів. Додаткові технології та техніки можуть виходити за межі зазначеного переліку. 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відборі технологій, які виходить за межі переліку передбаченого для даного класу враховуються такі вимоги: 1) вона не по</w:t>
      </w:r>
      <w:r>
        <w:rPr>
          <w:color w:val="000000"/>
          <w:sz w:val="24"/>
          <w:szCs w:val="24"/>
        </w:rPr>
        <w:t>винна створювати будь-яку загрозу здоров'ю учня; 2) додаткова технологія чи техніка повинна мати навчальну цінність – при її вивченні в учня мають з'являтись  нові  знання, уміння, цінності; 3) технологія має відповідати віковим особливостям, бути доступно</w:t>
      </w:r>
      <w:r>
        <w:rPr>
          <w:color w:val="000000"/>
          <w:sz w:val="24"/>
          <w:szCs w:val="24"/>
        </w:rPr>
        <w:t xml:space="preserve">ю для засвоєння учнями, та відповідати цілям і завданням проекту. </w:t>
      </w:r>
    </w:p>
    <w:p w:rsidR="00A87183" w:rsidRDefault="00A8718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>Алгоритм проектної діяльності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Орієнтовний алгоритм роботи учителя складається з таких послідовних кроків: 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1) учитель разом з учнями обирають об'єкт проектування, з урахуванням їх здібностей та інтересів а також можливостей матеріально-технічного забезпечення шкільної майстерні;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2) досліджують (методами проектування) і обґрунтовують форму або конструкцію виробу</w:t>
      </w:r>
      <w:r>
        <w:rPr>
          <w:color w:val="000000"/>
          <w:sz w:val="24"/>
          <w:szCs w:val="24"/>
          <w:highlight w:val="white"/>
        </w:rPr>
        <w:t>;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3) досліджують і добирають матеріали, визначають необхідні технологічні процеси, за допомогою яких буде виготовлено виріб;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4) розробляють необхідні для виготовлення виробу проектно-технологічні документи </w:t>
      </w:r>
      <w:r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  <w:highlight w:val="white"/>
        </w:rPr>
        <w:t xml:space="preserve"> малюнок, ескіз, технічний рисунок, кресленик, сх</w:t>
      </w:r>
      <w:r>
        <w:rPr>
          <w:color w:val="000000"/>
          <w:sz w:val="24"/>
          <w:szCs w:val="24"/>
          <w:highlight w:val="white"/>
        </w:rPr>
        <w:t>ема тощо.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5) виконують  заплановані роботи. 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Вказана робота спрямована на формування суб'єктної (активної та інтерактивної) позиції учня у  навчальному процесі, коли він у співпраці з учителем та однокласниками  бере  участь у  конструюванні власної освітн</w:t>
      </w:r>
      <w:r>
        <w:rPr>
          <w:color w:val="000000"/>
          <w:sz w:val="24"/>
          <w:szCs w:val="24"/>
          <w:highlight w:val="white"/>
        </w:rPr>
        <w:t xml:space="preserve">ьої траєкторії. 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Провідним засобом такої діяльності учня виступає метод проектів. 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У процесі проектної діяльності під дослідженням розуміють визначення форми виробу, компонування його частин, кольорове рішення або його декоративне  оформлення тощо. Для цьо</w:t>
      </w:r>
      <w:r>
        <w:rPr>
          <w:color w:val="000000"/>
          <w:sz w:val="24"/>
          <w:szCs w:val="24"/>
          <w:highlight w:val="white"/>
        </w:rPr>
        <w:t xml:space="preserve">го основними методами проектування у 5 класі слід вважати метод фантазування, у 6-му </w:t>
      </w:r>
      <w:r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  <w:highlight w:val="white"/>
        </w:rPr>
        <w:t xml:space="preserve"> метод </w:t>
      </w:r>
      <w:proofErr w:type="spellStart"/>
      <w:r>
        <w:rPr>
          <w:color w:val="000000"/>
          <w:sz w:val="24"/>
          <w:szCs w:val="24"/>
          <w:highlight w:val="white"/>
        </w:rPr>
        <w:t>біоформ</w:t>
      </w:r>
      <w:proofErr w:type="spellEnd"/>
      <w:r>
        <w:rPr>
          <w:color w:val="000000"/>
          <w:sz w:val="24"/>
          <w:szCs w:val="24"/>
          <w:highlight w:val="white"/>
        </w:rPr>
        <w:t xml:space="preserve">, у 7-му </w:t>
      </w:r>
      <w:r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  <w:highlight w:val="white"/>
        </w:rPr>
        <w:t xml:space="preserve"> метод фокальних об'єктів, у 8-му класі </w:t>
      </w:r>
      <w:r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  <w:highlight w:val="white"/>
        </w:rPr>
        <w:t xml:space="preserve"> елементи комбінаторики, у 9-му класі </w:t>
      </w:r>
      <w:r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  <w:highlight w:val="white"/>
        </w:rPr>
        <w:t xml:space="preserve"> елементи біоніки. Учитель може долучити учнів до засвоєння й інших методів колективного творчого пошуку, як-от: мозкового штурму, конференції ідей, елементів </w:t>
      </w:r>
      <w:proofErr w:type="spellStart"/>
      <w:r>
        <w:rPr>
          <w:color w:val="000000"/>
          <w:sz w:val="24"/>
          <w:szCs w:val="24"/>
          <w:highlight w:val="white"/>
        </w:rPr>
        <w:t>синектики</w:t>
      </w:r>
      <w:proofErr w:type="spellEnd"/>
      <w:r>
        <w:rPr>
          <w:color w:val="000000"/>
          <w:sz w:val="24"/>
          <w:szCs w:val="24"/>
          <w:highlight w:val="white"/>
        </w:rPr>
        <w:t xml:space="preserve"> та інших.  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Під дослідженням і добором матеріалів слід розуміти таку діяльність учнів, </w:t>
      </w:r>
      <w:r>
        <w:rPr>
          <w:color w:val="000000"/>
          <w:sz w:val="24"/>
          <w:szCs w:val="24"/>
          <w:highlight w:val="white"/>
        </w:rPr>
        <w:t xml:space="preserve">яка спрямована на самостійне ознайомлення із різними варіантами виконання виробу з інших матеріалів.   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lastRenderedPageBreak/>
        <w:t xml:space="preserve">У ході вище описаної практичної, проектної діяльності учень доповнює власний  досвід техніко-технологічними і проектними знаннями, уміннями, навичками, </w:t>
      </w:r>
      <w:r>
        <w:rPr>
          <w:color w:val="000000"/>
          <w:sz w:val="24"/>
          <w:szCs w:val="24"/>
          <w:highlight w:val="white"/>
        </w:rPr>
        <w:t xml:space="preserve">на основі чого у нього формується комплекс власних суджень, цінностей, ставлень, який слід розуміти як </w:t>
      </w:r>
      <w:r>
        <w:rPr>
          <w:b/>
          <w:color w:val="000000"/>
          <w:sz w:val="24"/>
          <w:szCs w:val="24"/>
          <w:highlight w:val="white"/>
        </w:rPr>
        <w:t>проектно-технологічну компетентність.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Вивчення теоретичного матеріалу, технічних понять, а також формування відповідних умінь і навичок відбувається у по</w:t>
      </w:r>
      <w:r>
        <w:rPr>
          <w:color w:val="000000"/>
          <w:sz w:val="24"/>
          <w:szCs w:val="24"/>
          <w:highlight w:val="white"/>
        </w:rPr>
        <w:t xml:space="preserve">слідовності визначеній  на власний розсуд учителя, з урахуванням індивідуальних особливостей і здібностей учнів, відповідно до </w:t>
      </w:r>
      <w:r>
        <w:rPr>
          <w:color w:val="000000"/>
          <w:sz w:val="24"/>
          <w:szCs w:val="24"/>
        </w:rPr>
        <w:t>очікуваних результатів навчально-пізнавальної діяльності учнів та обраних технологій</w:t>
      </w:r>
      <w:r>
        <w:rPr>
          <w:color w:val="000000"/>
          <w:sz w:val="24"/>
          <w:szCs w:val="24"/>
          <w:highlight w:val="white"/>
        </w:rPr>
        <w:t xml:space="preserve">. 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Учитель самостійно формує теми, необхідні </w:t>
      </w:r>
      <w:r>
        <w:rPr>
          <w:color w:val="000000"/>
          <w:sz w:val="24"/>
          <w:szCs w:val="24"/>
          <w:highlight w:val="white"/>
        </w:rPr>
        <w:t>для засвоєння учнями, згідно обраних об'єктів проектування  для їх виготовлення, визначає і планує необхідну кількість навчальних годин для вивчення ними відповідних процесів з обробки матеріалу тощо. Така академічна автономія учителя «обмежена» лише запла</w:t>
      </w:r>
      <w:r>
        <w:rPr>
          <w:color w:val="000000"/>
          <w:sz w:val="24"/>
          <w:szCs w:val="24"/>
          <w:highlight w:val="white"/>
        </w:rPr>
        <w:t>нованими очікуваними результатами навчально-пізнавальної діяльності учнів, які визначають логіку його підготовки до навчального року, семестру, розділу чи окремого уроку.</w:t>
      </w:r>
    </w:p>
    <w:p w:rsidR="00A87183" w:rsidRDefault="00A8718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>Порядок опанування розділу «Технологія побутової діяльності»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набуття учнями кори</w:t>
      </w:r>
      <w:r>
        <w:rPr>
          <w:color w:val="000000"/>
          <w:sz w:val="24"/>
          <w:szCs w:val="24"/>
        </w:rPr>
        <w:t>сних навичок під час навчального процесу програмою передбачено розділ «Технологія побутової діяльності та самообслуговування».  Цей розділ вивчається як окремі маленькі проекти, які не входять до передбаченої кількості проектів, вивчаються в  будь-який час</w:t>
      </w:r>
      <w:r>
        <w:rPr>
          <w:color w:val="000000"/>
          <w:sz w:val="24"/>
          <w:szCs w:val="24"/>
        </w:rPr>
        <w:t xml:space="preserve"> не порушуючи при цьому календарний план. Це може бути після закінчення виконання проекту; перед закінченням чи на початку четверті, семестру, навчального року; у випадках, коли учні з тих чи інших причин (багато відсутніх, непідготовлені до уроку, релігій</w:t>
      </w:r>
      <w:r>
        <w:rPr>
          <w:color w:val="000000"/>
          <w:sz w:val="24"/>
          <w:szCs w:val="24"/>
        </w:rPr>
        <w:t>ні чи шкільні свята тощо) не можуть виконати заплановану роботу. На їх опанування відводиться 1-2 год. на проект.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Під час роботи у навчальній майстерні на кожному </w:t>
      </w:r>
      <w:proofErr w:type="spellStart"/>
      <w:r>
        <w:rPr>
          <w:color w:val="000000"/>
          <w:sz w:val="24"/>
          <w:szCs w:val="24"/>
        </w:rPr>
        <w:t>уроці</w:t>
      </w:r>
      <w:proofErr w:type="spellEnd"/>
      <w:r>
        <w:rPr>
          <w:color w:val="000000"/>
          <w:sz w:val="24"/>
          <w:szCs w:val="24"/>
        </w:rPr>
        <w:t xml:space="preserve"> треба звертати увагу на дотримання учнями правил безпечної роботи, виробничої санітарії й особистої гігієни, навчати їх тільки безпечних прийомів роботи, ознайомлювати із заходами попередження травмати</w:t>
      </w:r>
      <w:r>
        <w:rPr>
          <w:color w:val="000000"/>
          <w:sz w:val="24"/>
          <w:szCs w:val="24"/>
        </w:rPr>
        <w:t>зму.</w:t>
      </w:r>
    </w:p>
    <w:p w:rsidR="00A87183" w:rsidRDefault="00A8718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>Вивчення предмета «Технічна творчість»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Змістове наповнення навчального предмета «Технічна творчість» (для спеціалізованих шкіл з навчанням українською мовою і поглибленим вивченням предметів технічного (інженерного) циклу) може здійснюватися за рахун</w:t>
      </w:r>
      <w:r>
        <w:rPr>
          <w:color w:val="000000"/>
          <w:sz w:val="24"/>
          <w:szCs w:val="24"/>
        </w:rPr>
        <w:t xml:space="preserve">ок курсів за вибором відповідного спрямування. Програма </w:t>
      </w:r>
      <w:r>
        <w:rPr>
          <w:b/>
          <w:color w:val="000000"/>
          <w:sz w:val="24"/>
          <w:szCs w:val="24"/>
        </w:rPr>
        <w:t xml:space="preserve">«Технічна творчість», </w:t>
      </w:r>
      <w:r>
        <w:rPr>
          <w:color w:val="000000"/>
          <w:sz w:val="24"/>
          <w:szCs w:val="24"/>
        </w:rPr>
        <w:t xml:space="preserve">5-9 класи (автори: П.І. Кузьменко, </w:t>
      </w:r>
      <w:proofErr w:type="spellStart"/>
      <w:r>
        <w:rPr>
          <w:color w:val="000000"/>
          <w:sz w:val="24"/>
          <w:szCs w:val="24"/>
        </w:rPr>
        <w:t>В.Г.Чемшит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А.Г.Драчинський</w:t>
      </w:r>
      <w:proofErr w:type="spellEnd"/>
      <w:r>
        <w:rPr>
          <w:color w:val="000000"/>
          <w:sz w:val="24"/>
          <w:szCs w:val="24"/>
        </w:rPr>
        <w:t>) схвалена комісією з трудового навчання і креслення Науково-методичної ради з питань освіти Міністерства освіти і н</w:t>
      </w:r>
      <w:r>
        <w:rPr>
          <w:color w:val="000000"/>
          <w:sz w:val="24"/>
          <w:szCs w:val="24"/>
        </w:rPr>
        <w:t>ауки України ( протокол № 4 від 10.06.2015 р., лист № 14.1/12-Г-437 від 16.06.2015 р.) надрукована в газеті «Трудове навчання» № 8 (92) серпень 2015 року, видавництво «Шкільний світ».</w:t>
      </w:r>
    </w:p>
    <w:p w:rsidR="00A87183" w:rsidRDefault="00A8718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>Вивчення предмета «Технології» у 10 класі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 1 вересня 2018 року вивчення </w:t>
      </w:r>
      <w:r w:rsidR="00BE3C13">
        <w:rPr>
          <w:color w:val="000000"/>
          <w:sz w:val="24"/>
          <w:szCs w:val="24"/>
        </w:rPr>
        <w:t>предмета</w:t>
      </w:r>
      <w:r>
        <w:rPr>
          <w:color w:val="000000"/>
          <w:sz w:val="24"/>
          <w:szCs w:val="24"/>
        </w:rPr>
        <w:t xml:space="preserve"> «Технології» відбувається за програмою «Технології 10-11 класи (рівень стандарту)», затвердженої Наказом МОН України від 23.10.2017 №1407 (текст програми розміщено за </w:t>
      </w:r>
      <w:proofErr w:type="spellStart"/>
      <w:r>
        <w:rPr>
          <w:color w:val="000000"/>
          <w:sz w:val="24"/>
          <w:szCs w:val="24"/>
        </w:rPr>
        <w:t>ел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адресою</w:t>
      </w:r>
      <w:proofErr w:type="spellEnd"/>
      <w:r>
        <w:rPr>
          <w:color w:val="000000"/>
          <w:sz w:val="24"/>
          <w:szCs w:val="24"/>
        </w:rPr>
        <w:t xml:space="preserve">: </w:t>
      </w:r>
      <w:r>
        <w:rPr>
          <w:color w:val="000000"/>
          <w:sz w:val="28"/>
          <w:szCs w:val="28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https://drive.google.com/file/d/11QuEYj2Cc247sZvojG-CM9Sgy_S5hAU3/view</w:t>
        </w:r>
      </w:hyperlink>
      <w:r>
        <w:rPr>
          <w:color w:val="000000"/>
          <w:sz w:val="24"/>
          <w:szCs w:val="24"/>
        </w:rPr>
        <w:t>).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Згідно з Типовою освітньою програмою предмет «Технології» віднесено до </w:t>
      </w:r>
      <w:r>
        <w:rPr>
          <w:i/>
          <w:color w:val="000000"/>
          <w:sz w:val="24"/>
          <w:szCs w:val="24"/>
        </w:rPr>
        <w:t>обов’язково-вибіркових п</w:t>
      </w:r>
      <w:r>
        <w:rPr>
          <w:i/>
          <w:color w:val="000000"/>
          <w:sz w:val="24"/>
          <w:szCs w:val="24"/>
        </w:rPr>
        <w:t>редметів.</w:t>
      </w:r>
      <w:r>
        <w:rPr>
          <w:color w:val="000000"/>
          <w:sz w:val="24"/>
          <w:szCs w:val="24"/>
        </w:rPr>
        <w:t xml:space="preserve"> Їх є три: інформатика, технології і мистецтво. В кожному закладі для кожного класу можуть обрати </w:t>
      </w:r>
      <w:r>
        <w:rPr>
          <w:b/>
          <w:color w:val="000000"/>
          <w:sz w:val="24"/>
          <w:szCs w:val="24"/>
        </w:rPr>
        <w:t>лише два з них</w:t>
      </w:r>
      <w:r>
        <w:rPr>
          <w:color w:val="000000"/>
          <w:sz w:val="24"/>
          <w:szCs w:val="24"/>
        </w:rPr>
        <w:t>. Один з перерахованих предметів в школі не вивчатиметься. Вибір необхідно робити для цілого класу з врахуванням, насамперед, позиції у</w:t>
      </w:r>
      <w:r>
        <w:rPr>
          <w:color w:val="000000"/>
          <w:sz w:val="24"/>
          <w:szCs w:val="24"/>
        </w:rPr>
        <w:t>чнів, їх батьків, наявності в закладі кадрового та матеріально-технічного забезпечення.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Обрані два предмети можуть вивчатися за двома схемами: 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1) один предмет в 10 класі (вже наступного року) по 3 години на тиждень, а інший в 11 класі – також по 3 години </w:t>
      </w:r>
      <w:r>
        <w:rPr>
          <w:color w:val="000000"/>
          <w:sz w:val="24"/>
          <w:szCs w:val="24"/>
        </w:rPr>
        <w:t>на тиждень;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обидва предмети можна вивчати і в 10 і в 11 класах по 1,5 години на тиждень.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Тобто </w:t>
      </w:r>
      <w:r>
        <w:rPr>
          <w:b/>
          <w:color w:val="000000"/>
          <w:sz w:val="24"/>
          <w:szCs w:val="24"/>
        </w:rPr>
        <w:t>10-класники</w:t>
      </w:r>
      <w:r>
        <w:rPr>
          <w:color w:val="000000"/>
          <w:sz w:val="24"/>
          <w:szCs w:val="24"/>
        </w:rPr>
        <w:t xml:space="preserve"> наступного року з трьох предметів (інформатика, технології, мистецтво) можуть вивчати або 1 (3 години на тиждень), або 2 – по 1,5 годин на тиждень</w:t>
      </w:r>
      <w:r>
        <w:rPr>
          <w:color w:val="000000"/>
          <w:sz w:val="24"/>
          <w:szCs w:val="24"/>
        </w:rPr>
        <w:t xml:space="preserve">. </w:t>
      </w:r>
      <w:r>
        <w:rPr>
          <w:b/>
          <w:color w:val="000000"/>
          <w:sz w:val="24"/>
          <w:szCs w:val="24"/>
        </w:rPr>
        <w:t>Розподіляти порівну години між трьома предметами не можна!</w:t>
      </w:r>
    </w:p>
    <w:p w:rsidR="00A87183" w:rsidRDefault="00A87183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4"/>
          <w:szCs w:val="24"/>
        </w:rPr>
      </w:pP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Навчальна програма «Технології» (рівень стандарту) має модульну структуру і складається з десяти  обов’язково-вибіркових навчальних модулів, з яких учні спільно з учителем обирають лише три, для</w:t>
      </w:r>
      <w:r>
        <w:rPr>
          <w:color w:val="000000"/>
          <w:sz w:val="24"/>
          <w:szCs w:val="24"/>
        </w:rPr>
        <w:t xml:space="preserve"> вивчення упродовж навчального року (двох):  «Дизайн предметів інтер’єру», «Техніки </w:t>
      </w:r>
      <w:proofErr w:type="spellStart"/>
      <w:r>
        <w:rPr>
          <w:color w:val="000000"/>
          <w:sz w:val="24"/>
          <w:szCs w:val="24"/>
        </w:rPr>
        <w:t>декоративно</w:t>
      </w:r>
      <w:proofErr w:type="spellEnd"/>
      <w:r>
        <w:rPr>
          <w:color w:val="000000"/>
          <w:sz w:val="24"/>
          <w:szCs w:val="24"/>
        </w:rPr>
        <w:t>-ужиткового мистецтва», «Дизайн сучасного одягу», «Краса та здоров’я», «Кулінарія», «Ландшафтний дизайн», «Основи підприємницької діяльності», «Основи автоматики</w:t>
      </w:r>
      <w:r>
        <w:rPr>
          <w:color w:val="000000"/>
          <w:sz w:val="24"/>
          <w:szCs w:val="24"/>
        </w:rPr>
        <w:t xml:space="preserve"> і робототехніки», «Комп’ютерне проектування», «Креслення».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Навчальний модуль, за своїм змістовим наповненням, є </w:t>
      </w:r>
      <w:proofErr w:type="spellStart"/>
      <w:r>
        <w:rPr>
          <w:color w:val="000000"/>
          <w:sz w:val="24"/>
          <w:szCs w:val="24"/>
        </w:rPr>
        <w:t>логічно</w:t>
      </w:r>
      <w:proofErr w:type="spellEnd"/>
      <w:r>
        <w:rPr>
          <w:color w:val="000000"/>
          <w:sz w:val="24"/>
          <w:szCs w:val="24"/>
        </w:rPr>
        <w:t xml:space="preserve"> завершеним навчальним (творчим) проектом, який учні виконують колективно або за іншою формою визначеною учителем.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Структура модуля складається з очікувань навчально-пізнавальної діяльності учнів, алгоритму проектної діяльності учнів та орієнтовного переліку творчих проектів</w:t>
      </w:r>
      <w:r>
        <w:rPr>
          <w:color w:val="000000"/>
          <w:sz w:val="28"/>
          <w:szCs w:val="28"/>
        </w:rPr>
        <w:t xml:space="preserve"> 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вивчення обраних навчальних модулів відводиться 105 годин. Кількість годин, що відводиться </w:t>
      </w:r>
      <w:r>
        <w:rPr>
          <w:color w:val="000000"/>
          <w:sz w:val="24"/>
          <w:szCs w:val="24"/>
        </w:rPr>
        <w:t xml:space="preserve">на вивчення кожного з трьох обраних модулів, учитель визначає самостійно з урахуванням особливостей проектної діяльності учнів, матеріальних можливостей школи тощо. 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Основою для вивчення будь-якого модуля є проектно-технологічна система навчання, яка ґрунт</w:t>
      </w:r>
      <w:r>
        <w:rPr>
          <w:color w:val="000000"/>
          <w:sz w:val="24"/>
          <w:szCs w:val="24"/>
        </w:rPr>
        <w:t>ується на творчій, навчально-пізнавальній та дослідно-пошуковій діяльності старшокласників від творчого задуму до реалізації ідеї у завершений проект.</w:t>
      </w:r>
    </w:p>
    <w:p w:rsidR="00A87183" w:rsidRDefault="00A8718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>Вивчення предмета «Технології» у 11 класі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Учні 11 класів, незалежно від профілю навчання (крім технологічного) освоюють навчальний предмет «Технології» (трудове навчання) за навчальною програмою «Технології. 11 класи» </w:t>
      </w:r>
      <w:proofErr w:type="spellStart"/>
      <w:r>
        <w:rPr>
          <w:color w:val="000000"/>
          <w:sz w:val="24"/>
          <w:szCs w:val="24"/>
        </w:rPr>
        <w:t>авт</w:t>
      </w:r>
      <w:proofErr w:type="spellEnd"/>
      <w:r>
        <w:rPr>
          <w:color w:val="000000"/>
          <w:sz w:val="24"/>
          <w:szCs w:val="24"/>
        </w:rPr>
        <w:t>.: А. І. Терещук та інші (Наказ МОН України від 22. 02. 2008 № 122). Текст пр</w:t>
      </w:r>
      <w:r>
        <w:rPr>
          <w:color w:val="000000"/>
          <w:sz w:val="24"/>
          <w:szCs w:val="24"/>
        </w:rPr>
        <w:t xml:space="preserve">ограми розміщено за </w:t>
      </w:r>
      <w:proofErr w:type="spellStart"/>
      <w:r>
        <w:rPr>
          <w:color w:val="000000"/>
          <w:sz w:val="24"/>
          <w:szCs w:val="24"/>
        </w:rPr>
        <w:t>ел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адресою</w:t>
      </w:r>
      <w:proofErr w:type="spellEnd"/>
      <w:r>
        <w:rPr>
          <w:color w:val="000000"/>
          <w:sz w:val="24"/>
          <w:szCs w:val="24"/>
        </w:rPr>
        <w:t>: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hyperlink r:id="rId12">
        <w:r>
          <w:rPr>
            <w:color w:val="0000FF"/>
            <w:sz w:val="24"/>
            <w:szCs w:val="24"/>
            <w:u w:val="single"/>
          </w:rPr>
          <w:t>https://drive.google.com/file/d/0Bxa9J40n6gsUczV5bUlEVzByWW8/view</w:t>
        </w:r>
      </w:hyperlink>
      <w:r>
        <w:rPr>
          <w:color w:val="000000"/>
          <w:sz w:val="24"/>
          <w:szCs w:val="24"/>
        </w:rPr>
        <w:t>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Програма має модульну структуру і складається з двох частин – інваріан</w:t>
      </w:r>
      <w:r>
        <w:rPr>
          <w:color w:val="000000"/>
          <w:sz w:val="24"/>
          <w:szCs w:val="24"/>
        </w:rPr>
        <w:t>тної та варіативної. Основою інваріантної складової є базовий модуль «Проектні технології у перетворюючій діяльності людини». На вивчення базового модуля у 10-11 класах відводиться по 12 годин.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Вивчення другої (варіативної) частини програми передбачається </w:t>
      </w:r>
      <w:r>
        <w:rPr>
          <w:color w:val="000000"/>
          <w:sz w:val="24"/>
          <w:szCs w:val="24"/>
        </w:rPr>
        <w:t>в обсязі 20 годин (один варіативний модуль). Модулі слід обирати з урахуванням побажань учнів, матеріально-технічної бази навчальних шкільних майстерень, фахової підготовки вчителя. Це дасть можливість учням, незалежно від профілю навчання, оволодіти практ</w:t>
      </w:r>
      <w:r>
        <w:rPr>
          <w:color w:val="000000"/>
          <w:sz w:val="24"/>
          <w:szCs w:val="24"/>
        </w:rPr>
        <w:t>ичними технологіями, які викликають зацікавленість.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Варіативні модулі мають засвоюватися старшокласниками через проектну діяльність, результатом якої є творчий проект.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Перелік модулів до варіативної складової програми предмета «Технології»</w:t>
      </w:r>
      <w:r>
        <w:rPr>
          <w:color w:val="000000"/>
          <w:sz w:val="24"/>
          <w:szCs w:val="24"/>
        </w:rPr>
        <w:t xml:space="preserve"> (тексти програм </w:t>
      </w:r>
      <w:r>
        <w:rPr>
          <w:color w:val="000000"/>
          <w:sz w:val="24"/>
          <w:szCs w:val="24"/>
        </w:rPr>
        <w:t xml:space="preserve">варіативних модулів розміщено за </w:t>
      </w:r>
      <w:proofErr w:type="spellStart"/>
      <w:r>
        <w:rPr>
          <w:color w:val="000000"/>
          <w:sz w:val="24"/>
          <w:szCs w:val="24"/>
        </w:rPr>
        <w:t>ел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адресою</w:t>
      </w:r>
      <w:proofErr w:type="spellEnd"/>
      <w:r>
        <w:rPr>
          <w:color w:val="000000"/>
          <w:sz w:val="24"/>
          <w:szCs w:val="24"/>
        </w:rPr>
        <w:t xml:space="preserve">: </w:t>
      </w:r>
      <w:hyperlink r:id="rId13">
        <w:r>
          <w:rPr>
            <w:color w:val="0000FF"/>
            <w:sz w:val="24"/>
            <w:szCs w:val="24"/>
            <w:u w:val="single"/>
          </w:rPr>
          <w:t>https://sites.google.com/site/nmktrud/navcalno-metodicne-zabezpecenna/programi</w:t>
        </w:r>
      </w:hyperlink>
      <w:r>
        <w:rPr>
          <w:color w:val="000000"/>
          <w:sz w:val="24"/>
          <w:szCs w:val="24"/>
        </w:rPr>
        <w:t>).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І. Терещук А. І. Методика орган</w:t>
      </w:r>
      <w:r>
        <w:rPr>
          <w:b/>
          <w:color w:val="000000"/>
          <w:sz w:val="24"/>
          <w:szCs w:val="24"/>
        </w:rPr>
        <w:t xml:space="preserve">ізації проектної діяльності старшокласників з технологій: метод. </w:t>
      </w:r>
      <w:proofErr w:type="spellStart"/>
      <w:r>
        <w:rPr>
          <w:b/>
          <w:color w:val="000000"/>
          <w:sz w:val="24"/>
          <w:szCs w:val="24"/>
        </w:rPr>
        <w:t>посіб</w:t>
      </w:r>
      <w:proofErr w:type="spellEnd"/>
      <w:r>
        <w:rPr>
          <w:b/>
          <w:color w:val="000000"/>
          <w:sz w:val="24"/>
          <w:szCs w:val="24"/>
        </w:rPr>
        <w:t xml:space="preserve">. для вчителів, </w:t>
      </w:r>
      <w:proofErr w:type="spellStart"/>
      <w:r>
        <w:rPr>
          <w:b/>
          <w:color w:val="000000"/>
          <w:sz w:val="24"/>
          <w:szCs w:val="24"/>
        </w:rPr>
        <w:t>навч</w:t>
      </w:r>
      <w:proofErr w:type="spellEnd"/>
      <w:r>
        <w:rPr>
          <w:b/>
          <w:color w:val="000000"/>
          <w:sz w:val="24"/>
          <w:szCs w:val="24"/>
        </w:rPr>
        <w:t xml:space="preserve">. </w:t>
      </w:r>
      <w:proofErr w:type="spellStart"/>
      <w:r>
        <w:rPr>
          <w:b/>
          <w:color w:val="000000"/>
          <w:sz w:val="24"/>
          <w:szCs w:val="24"/>
        </w:rPr>
        <w:t>прогр</w:t>
      </w:r>
      <w:proofErr w:type="spellEnd"/>
      <w:r>
        <w:rPr>
          <w:b/>
          <w:color w:val="000000"/>
          <w:sz w:val="24"/>
          <w:szCs w:val="24"/>
        </w:rPr>
        <w:t xml:space="preserve">., варіативні модулі / </w:t>
      </w:r>
      <w:proofErr w:type="spellStart"/>
      <w:r>
        <w:rPr>
          <w:b/>
          <w:color w:val="000000"/>
          <w:sz w:val="24"/>
          <w:szCs w:val="24"/>
        </w:rPr>
        <w:t>А.І.Терещук</w:t>
      </w:r>
      <w:proofErr w:type="spellEnd"/>
      <w:r>
        <w:rPr>
          <w:b/>
          <w:color w:val="000000"/>
          <w:sz w:val="24"/>
          <w:szCs w:val="24"/>
        </w:rPr>
        <w:t>, С.М. </w:t>
      </w:r>
      <w:proofErr w:type="spellStart"/>
      <w:r>
        <w:rPr>
          <w:b/>
          <w:color w:val="000000"/>
          <w:sz w:val="24"/>
          <w:szCs w:val="24"/>
        </w:rPr>
        <w:t>Дятленко</w:t>
      </w:r>
      <w:proofErr w:type="spellEnd"/>
      <w:r>
        <w:rPr>
          <w:b/>
          <w:color w:val="000000"/>
          <w:sz w:val="24"/>
          <w:szCs w:val="24"/>
        </w:rPr>
        <w:t>. – К. : Літера ЛТД, 2010. – 128 с.</w:t>
      </w:r>
    </w:p>
    <w:p w:rsidR="00A87183" w:rsidRDefault="003F5F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бісерного плетіння на дротяній основі.</w:t>
      </w:r>
    </w:p>
    <w:p w:rsidR="00A87183" w:rsidRDefault="003F5F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Технологія художнього різьблення по дереву.</w:t>
      </w:r>
    </w:p>
    <w:p w:rsidR="00A87183" w:rsidRDefault="003F5F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геометричного (гострокутного) гуцульського різьблення.</w:t>
      </w:r>
    </w:p>
    <w:p w:rsidR="00A87183" w:rsidRDefault="003F5F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Основи лісового господарства.</w:t>
      </w:r>
    </w:p>
    <w:p w:rsidR="00A87183" w:rsidRDefault="003F5F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виготовлення макетів малих архітектурних форм.</w:t>
      </w:r>
    </w:p>
    <w:p w:rsidR="00A87183" w:rsidRDefault="003F5F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вишивання технікою мережки.</w:t>
      </w:r>
    </w:p>
    <w:p w:rsidR="00A87183" w:rsidRDefault="003F5F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художнього набивання на тканині.</w:t>
      </w:r>
    </w:p>
    <w:p w:rsidR="00A87183" w:rsidRDefault="003F5F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плетіння спицями.</w:t>
      </w:r>
    </w:p>
    <w:p w:rsidR="00A87183" w:rsidRDefault="003F5F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рельєфного різьблення.</w:t>
      </w:r>
    </w:p>
    <w:p w:rsidR="00A87183" w:rsidRDefault="003F5F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розпису на склі.</w:t>
      </w:r>
    </w:p>
    <w:p w:rsidR="00A87183" w:rsidRDefault="003F5F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Технологія </w:t>
      </w:r>
      <w:proofErr w:type="spellStart"/>
      <w:r>
        <w:rPr>
          <w:color w:val="000000"/>
          <w:sz w:val="24"/>
          <w:szCs w:val="24"/>
        </w:rPr>
        <w:t>соломоплетіння</w:t>
      </w:r>
      <w:proofErr w:type="spellEnd"/>
      <w:r>
        <w:rPr>
          <w:color w:val="000000"/>
          <w:sz w:val="24"/>
          <w:szCs w:val="24"/>
        </w:rPr>
        <w:t>.</w:t>
      </w:r>
    </w:p>
    <w:p w:rsidR="00A87183" w:rsidRDefault="003F5F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інкрустації виробів з деревини.</w:t>
      </w:r>
    </w:p>
    <w:p w:rsidR="00A87183" w:rsidRDefault="003F5F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токарної обробки деревини.</w:t>
      </w:r>
    </w:p>
    <w:p w:rsidR="00A87183" w:rsidRDefault="003F5F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ви</w:t>
      </w:r>
      <w:r>
        <w:rPr>
          <w:color w:val="000000"/>
          <w:sz w:val="24"/>
          <w:szCs w:val="24"/>
        </w:rPr>
        <w:t>шивання стрічками.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ІІ. Терещук А. І. Технології. 10–11 класи. Навчальна програма. Рівень стандарту, академічний рівень. Варіативні модулі / Терещук А. І., </w:t>
      </w:r>
      <w:proofErr w:type="spellStart"/>
      <w:r>
        <w:rPr>
          <w:b/>
          <w:color w:val="000000"/>
          <w:sz w:val="24"/>
          <w:szCs w:val="24"/>
        </w:rPr>
        <w:t>Боринець</w:t>
      </w:r>
      <w:proofErr w:type="spellEnd"/>
      <w:r>
        <w:rPr>
          <w:b/>
          <w:color w:val="000000"/>
          <w:sz w:val="24"/>
          <w:szCs w:val="24"/>
        </w:rPr>
        <w:t xml:space="preserve"> Н. І., </w:t>
      </w:r>
      <w:proofErr w:type="spellStart"/>
      <w:r>
        <w:rPr>
          <w:b/>
          <w:color w:val="000000"/>
          <w:sz w:val="24"/>
          <w:szCs w:val="24"/>
        </w:rPr>
        <w:t>Дятленко</w:t>
      </w:r>
      <w:proofErr w:type="spellEnd"/>
      <w:r>
        <w:rPr>
          <w:b/>
          <w:color w:val="000000"/>
          <w:sz w:val="24"/>
          <w:szCs w:val="24"/>
        </w:rPr>
        <w:t xml:space="preserve"> С. М., Сидоренко В. К., Терещук Г. В., </w:t>
      </w:r>
      <w:proofErr w:type="spellStart"/>
      <w:r>
        <w:rPr>
          <w:b/>
          <w:color w:val="000000"/>
          <w:sz w:val="24"/>
          <w:szCs w:val="24"/>
        </w:rPr>
        <w:t>Ходзицька</w:t>
      </w:r>
      <w:proofErr w:type="spellEnd"/>
      <w:r>
        <w:rPr>
          <w:b/>
          <w:color w:val="000000"/>
          <w:sz w:val="24"/>
          <w:szCs w:val="24"/>
        </w:rPr>
        <w:t xml:space="preserve"> І. Ю. – Кам’янець–Подільськ</w:t>
      </w:r>
      <w:r>
        <w:rPr>
          <w:b/>
          <w:color w:val="000000"/>
          <w:sz w:val="24"/>
          <w:szCs w:val="24"/>
        </w:rPr>
        <w:t>ий: Аксіома, 2010. – 140 с.</w:t>
      </w:r>
    </w:p>
    <w:p w:rsidR="00A87183" w:rsidRDefault="003F5F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Основи об’ємного комп’ютерного моделювання.</w:t>
      </w:r>
    </w:p>
    <w:p w:rsidR="00A87183" w:rsidRDefault="003F5F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виготовлення аплікації з текстильних матеріалів та фурнітури.</w:t>
      </w:r>
    </w:p>
    <w:p w:rsidR="00A87183" w:rsidRDefault="003F5F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в’язання гачком.</w:t>
      </w:r>
    </w:p>
    <w:p w:rsidR="00A87183" w:rsidRDefault="003F5F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виготовлення виробів із сучасних деревинних матеріалів.</w:t>
      </w:r>
    </w:p>
    <w:p w:rsidR="00A87183" w:rsidRDefault="003F5F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виготовлення дитячого одягу.</w:t>
      </w:r>
    </w:p>
    <w:p w:rsidR="00A87183" w:rsidRDefault="003F5F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виготовлення листівок.</w:t>
      </w:r>
    </w:p>
    <w:p w:rsidR="00A87183" w:rsidRDefault="003F5F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виготовлення м’якої іграшки.</w:t>
      </w:r>
    </w:p>
    <w:p w:rsidR="00A87183" w:rsidRDefault="003F5F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виготовлення української народної ляльки-оберега.</w:t>
      </w:r>
    </w:p>
    <w:p w:rsidR="00A87183" w:rsidRDefault="003F5F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виготовлення подарункових упаковок з текстильним декором.</w:t>
      </w:r>
    </w:p>
    <w:p w:rsidR="00A87183" w:rsidRDefault="003F5F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в</w:t>
      </w:r>
      <w:r>
        <w:rPr>
          <w:color w:val="000000"/>
          <w:sz w:val="24"/>
          <w:szCs w:val="24"/>
        </w:rPr>
        <w:t>иготовлення штучних квітів.</w:t>
      </w:r>
    </w:p>
    <w:p w:rsidR="00A87183" w:rsidRDefault="003F5F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вишивання шовковими стрічками.</w:t>
      </w:r>
    </w:p>
    <w:p w:rsidR="00A87183" w:rsidRDefault="003F5F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дизайну інтер’єру.</w:t>
      </w:r>
    </w:p>
    <w:p w:rsidR="00A87183" w:rsidRDefault="003F5F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дизайну предметів інтер’єру.</w:t>
      </w:r>
    </w:p>
    <w:p w:rsidR="00A87183" w:rsidRDefault="003F5F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дизайну шкільних та офісних інтер’єрів.</w:t>
      </w:r>
    </w:p>
    <w:p w:rsidR="00A87183" w:rsidRDefault="003F5F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клаптикового шиття (</w:t>
      </w:r>
      <w:proofErr w:type="spellStart"/>
      <w:r>
        <w:rPr>
          <w:color w:val="000000"/>
          <w:sz w:val="24"/>
          <w:szCs w:val="24"/>
        </w:rPr>
        <w:t>печворк</w:t>
      </w:r>
      <w:proofErr w:type="spellEnd"/>
      <w:r>
        <w:rPr>
          <w:color w:val="000000"/>
          <w:sz w:val="24"/>
          <w:szCs w:val="24"/>
        </w:rPr>
        <w:t>).</w:t>
      </w:r>
    </w:p>
    <w:p w:rsidR="00A87183" w:rsidRDefault="003F5F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ліплення.</w:t>
      </w:r>
    </w:p>
    <w:p w:rsidR="00A87183" w:rsidRDefault="003F5F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</w:t>
      </w:r>
      <w:r>
        <w:rPr>
          <w:color w:val="000000"/>
          <w:sz w:val="24"/>
          <w:szCs w:val="24"/>
        </w:rPr>
        <w:t xml:space="preserve">нологія </w:t>
      </w:r>
      <w:proofErr w:type="spellStart"/>
      <w:r>
        <w:rPr>
          <w:color w:val="000000"/>
          <w:sz w:val="24"/>
          <w:szCs w:val="24"/>
        </w:rPr>
        <w:t>матчворку</w:t>
      </w:r>
      <w:proofErr w:type="spellEnd"/>
      <w:r>
        <w:rPr>
          <w:color w:val="000000"/>
          <w:sz w:val="24"/>
          <w:szCs w:val="24"/>
        </w:rPr>
        <w:t xml:space="preserve"> (конструювання із сірників).</w:t>
      </w:r>
    </w:p>
    <w:p w:rsidR="00A87183" w:rsidRDefault="003F5F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ниткової графіки.</w:t>
      </w:r>
    </w:p>
    <w:p w:rsidR="00A87183" w:rsidRDefault="003F5F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об’ємної вишивки.</w:t>
      </w:r>
    </w:p>
    <w:p w:rsidR="00A87183" w:rsidRDefault="003F5F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Технологія </w:t>
      </w:r>
      <w:proofErr w:type="spellStart"/>
      <w:r>
        <w:rPr>
          <w:color w:val="000000"/>
          <w:sz w:val="24"/>
          <w:szCs w:val="24"/>
        </w:rPr>
        <w:t>пірографії</w:t>
      </w:r>
      <w:proofErr w:type="spellEnd"/>
      <w:r>
        <w:rPr>
          <w:color w:val="000000"/>
          <w:sz w:val="24"/>
          <w:szCs w:val="24"/>
        </w:rPr>
        <w:t xml:space="preserve"> (випалювання по деревині).</w:t>
      </w:r>
    </w:p>
    <w:p w:rsidR="00A87183" w:rsidRDefault="003F5F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писанкарства.</w:t>
      </w:r>
    </w:p>
    <w:p w:rsidR="00A87183" w:rsidRDefault="003F5F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ручного розпису тканин (батик).</w:t>
      </w:r>
    </w:p>
    <w:p w:rsidR="00A87183" w:rsidRDefault="003F5F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ручного ткацтва.</w:t>
      </w:r>
    </w:p>
    <w:p w:rsidR="00A87183" w:rsidRDefault="003F5F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хлібопекарського та кондитерського виробництва.</w:t>
      </w:r>
    </w:p>
    <w:p w:rsidR="00A87183" w:rsidRDefault="003F5F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художньої обробки деревини випилюванням.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ІІІ. </w:t>
      </w:r>
      <w:proofErr w:type="spellStart"/>
      <w:r>
        <w:rPr>
          <w:b/>
          <w:color w:val="000000"/>
          <w:sz w:val="24"/>
          <w:szCs w:val="24"/>
        </w:rPr>
        <w:t>Боринець</w:t>
      </w:r>
      <w:proofErr w:type="spellEnd"/>
      <w:r>
        <w:rPr>
          <w:b/>
          <w:color w:val="000000"/>
          <w:sz w:val="24"/>
          <w:szCs w:val="24"/>
        </w:rPr>
        <w:t xml:space="preserve"> Н. І. Трудове навчання : Збірник варіативних модулів : Технології. 10–11 класи. / </w:t>
      </w:r>
      <w:proofErr w:type="spellStart"/>
      <w:r>
        <w:rPr>
          <w:b/>
          <w:color w:val="000000"/>
          <w:sz w:val="24"/>
          <w:szCs w:val="24"/>
        </w:rPr>
        <w:t>Упоряд</w:t>
      </w:r>
      <w:proofErr w:type="spellEnd"/>
      <w:r>
        <w:rPr>
          <w:b/>
          <w:color w:val="000000"/>
          <w:sz w:val="24"/>
          <w:szCs w:val="24"/>
        </w:rPr>
        <w:t xml:space="preserve">. Л. Рак. – К. : </w:t>
      </w:r>
      <w:proofErr w:type="spellStart"/>
      <w:r>
        <w:rPr>
          <w:b/>
          <w:color w:val="000000"/>
          <w:sz w:val="24"/>
          <w:szCs w:val="24"/>
        </w:rPr>
        <w:t>Шк</w:t>
      </w:r>
      <w:proofErr w:type="spellEnd"/>
      <w:r>
        <w:rPr>
          <w:b/>
          <w:color w:val="000000"/>
          <w:sz w:val="24"/>
          <w:szCs w:val="24"/>
        </w:rPr>
        <w:t>. світ, 2011. – 120 с.</w:t>
      </w:r>
    </w:p>
    <w:p w:rsidR="00A87183" w:rsidRDefault="003F5FF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>ехнологія вишивання весільних рушників.</w:t>
      </w:r>
    </w:p>
    <w:p w:rsidR="00A87183" w:rsidRDefault="003F5FF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вишивання сорочки.</w:t>
      </w:r>
    </w:p>
    <w:p w:rsidR="00A87183" w:rsidRDefault="003F5FF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вишивання бісером.</w:t>
      </w:r>
    </w:p>
    <w:p w:rsidR="00A87183" w:rsidRDefault="003F5FF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бісерного ткацтва.</w:t>
      </w:r>
    </w:p>
    <w:p w:rsidR="00A87183" w:rsidRDefault="003F5FF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Технологія </w:t>
      </w:r>
      <w:proofErr w:type="spellStart"/>
      <w:r>
        <w:rPr>
          <w:color w:val="000000"/>
          <w:sz w:val="24"/>
          <w:szCs w:val="24"/>
        </w:rPr>
        <w:t>декупажу</w:t>
      </w:r>
      <w:proofErr w:type="spellEnd"/>
      <w:r>
        <w:rPr>
          <w:color w:val="000000"/>
          <w:sz w:val="24"/>
          <w:szCs w:val="24"/>
        </w:rPr>
        <w:t>.</w:t>
      </w:r>
    </w:p>
    <w:p w:rsidR="00A87183" w:rsidRDefault="003F5FF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Технологія пошиття швейних виробів (із </w:t>
      </w:r>
      <w:proofErr w:type="spellStart"/>
      <w:r>
        <w:rPr>
          <w:color w:val="000000"/>
          <w:sz w:val="24"/>
          <w:szCs w:val="24"/>
        </w:rPr>
        <w:t>суцільнокроєним</w:t>
      </w:r>
      <w:proofErr w:type="spellEnd"/>
      <w:r>
        <w:rPr>
          <w:color w:val="000000"/>
          <w:sz w:val="24"/>
          <w:szCs w:val="24"/>
        </w:rPr>
        <w:t xml:space="preserve"> рукавом, на основі нічної сорочки).</w:t>
      </w:r>
    </w:p>
    <w:p w:rsidR="00A87183" w:rsidRDefault="003F5FF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Технологія конструювання та моделювання швейних виробів.</w:t>
      </w:r>
    </w:p>
    <w:p w:rsidR="00A87183" w:rsidRDefault="003F5FF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конструювання жіночого одягу.</w:t>
      </w:r>
    </w:p>
    <w:p w:rsidR="00A87183" w:rsidRDefault="003F5FF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пошиття плечового виробу з капюшоном (за журнальною викройкою).</w:t>
      </w:r>
    </w:p>
    <w:p w:rsidR="00A87183" w:rsidRDefault="003F5FF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пошиття домашнього взуття.</w:t>
      </w:r>
    </w:p>
    <w:p w:rsidR="00A87183" w:rsidRDefault="003F5FF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Технологія </w:t>
      </w:r>
      <w:proofErr w:type="spellStart"/>
      <w:r>
        <w:rPr>
          <w:color w:val="000000"/>
          <w:sz w:val="24"/>
          <w:szCs w:val="24"/>
        </w:rPr>
        <w:t>печворку</w:t>
      </w:r>
      <w:proofErr w:type="spellEnd"/>
      <w:r>
        <w:rPr>
          <w:color w:val="000000"/>
          <w:sz w:val="24"/>
          <w:szCs w:val="24"/>
        </w:rPr>
        <w:t>, в’язаного гачком.</w:t>
      </w:r>
    </w:p>
    <w:p w:rsidR="00A87183" w:rsidRDefault="003F5FF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</w:t>
      </w:r>
      <w:r>
        <w:rPr>
          <w:color w:val="000000"/>
          <w:sz w:val="24"/>
          <w:szCs w:val="24"/>
        </w:rPr>
        <w:t>огія валяння виробів.</w:t>
      </w:r>
    </w:p>
    <w:p w:rsidR="00A87183" w:rsidRDefault="003F5FF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мозаїки по деревині (маркетрі).</w:t>
      </w:r>
    </w:p>
    <w:p w:rsidR="00A87183" w:rsidRDefault="003F5FF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макетування зброї.</w:t>
      </w:r>
    </w:p>
    <w:p w:rsidR="00A87183" w:rsidRDefault="003F5FF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електротехнічних робіт (виготовлення електрифікованих виробів).</w:t>
      </w:r>
    </w:p>
    <w:p w:rsidR="00A87183" w:rsidRDefault="003F5FF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Технологія </w:t>
      </w:r>
      <w:proofErr w:type="spellStart"/>
      <w:r>
        <w:rPr>
          <w:color w:val="000000"/>
          <w:sz w:val="24"/>
          <w:szCs w:val="24"/>
        </w:rPr>
        <w:t>довбарства</w:t>
      </w:r>
      <w:proofErr w:type="spellEnd"/>
      <w:r>
        <w:rPr>
          <w:color w:val="000000"/>
          <w:sz w:val="24"/>
          <w:szCs w:val="24"/>
        </w:rPr>
        <w:t>.</w:t>
      </w:r>
    </w:p>
    <w:p w:rsidR="00A87183" w:rsidRDefault="003F5FF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Технологія виготовлення виробів із </w:t>
      </w:r>
      <w:proofErr w:type="spellStart"/>
      <w:r>
        <w:rPr>
          <w:color w:val="000000"/>
          <w:sz w:val="24"/>
          <w:szCs w:val="24"/>
        </w:rPr>
        <w:t>екструдованого</w:t>
      </w:r>
      <w:proofErr w:type="spellEnd"/>
      <w:r>
        <w:rPr>
          <w:color w:val="000000"/>
          <w:sz w:val="24"/>
          <w:szCs w:val="24"/>
        </w:rPr>
        <w:t xml:space="preserve"> пінополістиро</w:t>
      </w:r>
      <w:r>
        <w:rPr>
          <w:color w:val="000000"/>
          <w:sz w:val="24"/>
          <w:szCs w:val="24"/>
        </w:rPr>
        <w:t>лу.</w:t>
      </w:r>
    </w:p>
    <w:p w:rsidR="00A87183" w:rsidRDefault="003F5FF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художньої в’язі.</w:t>
      </w:r>
    </w:p>
    <w:p w:rsidR="00A87183" w:rsidRDefault="003F5FF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шкіряної пластики.</w:t>
      </w:r>
    </w:p>
    <w:p w:rsidR="00A87183" w:rsidRDefault="003F5FF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ремонту та виготовлення меблів.</w:t>
      </w:r>
    </w:p>
    <w:p w:rsidR="00A87183" w:rsidRDefault="003F5FF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Технологія виготовлення штучних приманок для вудіння риби.</w:t>
      </w:r>
    </w:p>
    <w:p w:rsidR="00A87183" w:rsidRDefault="003F5FF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Технологія виготовлення прикрас. 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Робочий зошит учня є </w:t>
      </w:r>
      <w:r>
        <w:rPr>
          <w:b/>
          <w:color w:val="000000"/>
          <w:sz w:val="24"/>
          <w:szCs w:val="24"/>
        </w:rPr>
        <w:t>обов’язковим</w:t>
      </w:r>
      <w:r>
        <w:rPr>
          <w:color w:val="000000"/>
          <w:sz w:val="24"/>
          <w:szCs w:val="24"/>
        </w:rPr>
        <w:t>. Вчитель оцінює виконані завдання в зошиті вибірково.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Передбачений програмами резервний час вчитель може використовувати </w:t>
      </w:r>
      <w:r>
        <w:rPr>
          <w:b/>
          <w:color w:val="000000"/>
          <w:sz w:val="24"/>
          <w:szCs w:val="24"/>
        </w:rPr>
        <w:t>на власний розсуд</w:t>
      </w:r>
      <w:r>
        <w:rPr>
          <w:color w:val="000000"/>
          <w:sz w:val="24"/>
          <w:szCs w:val="24"/>
        </w:rPr>
        <w:t xml:space="preserve"> відповідно до завдань вивчення предмета в конкретних умовах: додати години на вивчення певної програмової теми для т</w:t>
      </w:r>
      <w:r>
        <w:rPr>
          <w:color w:val="000000"/>
          <w:sz w:val="24"/>
          <w:szCs w:val="24"/>
        </w:rPr>
        <w:t>ого, щоб поглибити її опрацювання, ввести до кола вивчення додатковий об’єкт праці, більше часу відводити на відпрацювання певної теми.</w:t>
      </w:r>
    </w:p>
    <w:p w:rsidR="00A87183" w:rsidRDefault="00A8718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>Профільне навчання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Європейський вибір України супроводжується усвідомленням необхідності обґрунтування та реалізації власної стратегії подальшого прогресу загалом та окремих сфер своєї життєдіяльності в контексті поступової інтеграції в європейське співтовариство в соціально</w:t>
      </w:r>
      <w:r>
        <w:rPr>
          <w:color w:val="000000"/>
          <w:sz w:val="24"/>
          <w:szCs w:val="24"/>
        </w:rPr>
        <w:t>му та економічному аспектах. У залежності від темпів розвитку країни кількість робітничих вакансій буде збільшуватись, а технологічний напрям профільного навчання користуватиметься значним попитом серед учнів загальноосвітніх навчальних закладів як складов</w:t>
      </w:r>
      <w:r>
        <w:rPr>
          <w:color w:val="000000"/>
          <w:sz w:val="24"/>
          <w:szCs w:val="24"/>
        </w:rPr>
        <w:t xml:space="preserve">а </w:t>
      </w:r>
      <w:proofErr w:type="spellStart"/>
      <w:r>
        <w:rPr>
          <w:color w:val="000000"/>
          <w:sz w:val="24"/>
          <w:szCs w:val="24"/>
        </w:rPr>
        <w:t>вибудови</w:t>
      </w:r>
      <w:proofErr w:type="spellEnd"/>
      <w:r>
        <w:rPr>
          <w:color w:val="000000"/>
          <w:sz w:val="24"/>
          <w:szCs w:val="24"/>
        </w:rPr>
        <w:t xml:space="preserve"> власної освітньої траєкторії.</w:t>
      </w:r>
    </w:p>
    <w:p w:rsidR="00A87183" w:rsidRDefault="003F5FF7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Учні, які обрали </w:t>
      </w:r>
      <w:r>
        <w:rPr>
          <w:b/>
          <w:sz w:val="24"/>
          <w:szCs w:val="24"/>
        </w:rPr>
        <w:t>технологічний профіль,</w:t>
      </w:r>
      <w:r>
        <w:rPr>
          <w:sz w:val="24"/>
          <w:szCs w:val="24"/>
        </w:rPr>
        <w:t xml:space="preserve"> можуть навчатись за такими спеціалізаціями (Наказ Міністерства освіти і науки України від 23.10.2017 № 1407):</w:t>
      </w:r>
    </w:p>
    <w:p w:rsidR="00A87183" w:rsidRDefault="003F5FF7">
      <w:pPr>
        <w:ind w:firstLine="700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1.         </w:t>
      </w:r>
      <w:r>
        <w:rPr>
          <w:sz w:val="24"/>
          <w:szCs w:val="24"/>
          <w:highlight w:val="white"/>
        </w:rPr>
        <w:t>Автосправа.</w:t>
      </w:r>
    </w:p>
    <w:p w:rsidR="00A87183" w:rsidRDefault="003F5FF7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2.         Агровиробництво.</w:t>
      </w:r>
    </w:p>
    <w:p w:rsidR="00A87183" w:rsidRDefault="003F5FF7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3.         Дер</w:t>
      </w:r>
      <w:r>
        <w:rPr>
          <w:sz w:val="24"/>
          <w:szCs w:val="24"/>
        </w:rPr>
        <w:t>евообробка.</w:t>
      </w:r>
    </w:p>
    <w:p w:rsidR="00A87183" w:rsidRDefault="003F5FF7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4.         Елементи імідж-дизайну.</w:t>
      </w:r>
    </w:p>
    <w:p w:rsidR="00A87183" w:rsidRDefault="003F5FF7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5.         Комп’ютерна інженерія.</w:t>
      </w:r>
    </w:p>
    <w:p w:rsidR="00A87183" w:rsidRDefault="003F5FF7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6.         Кондитерська справа.</w:t>
      </w:r>
    </w:p>
    <w:p w:rsidR="00A87183" w:rsidRDefault="003F5FF7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7.         Кулінарія.</w:t>
      </w:r>
    </w:p>
    <w:p w:rsidR="00A87183" w:rsidRDefault="003F5FF7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8.         Металообробка.</w:t>
      </w:r>
    </w:p>
    <w:p w:rsidR="00A87183" w:rsidRDefault="003F5FF7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9.         Обробка інформації та програмне забезпечення ПК.</w:t>
      </w:r>
    </w:p>
    <w:p w:rsidR="00A87183" w:rsidRDefault="003F5FF7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z w:val="24"/>
          <w:szCs w:val="24"/>
        </w:rPr>
        <w:tab/>
        <w:t>Основи дизайну.</w:t>
      </w:r>
    </w:p>
    <w:p w:rsidR="00A87183" w:rsidRDefault="003F5FF7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sz w:val="24"/>
          <w:szCs w:val="24"/>
        </w:rPr>
        <w:tab/>
      </w:r>
      <w:r>
        <w:rPr>
          <w:sz w:val="24"/>
          <w:szCs w:val="24"/>
        </w:rPr>
        <w:t>Основи лісового господарства.</w:t>
      </w:r>
    </w:p>
    <w:p w:rsidR="00A87183" w:rsidRDefault="003F5FF7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>
        <w:rPr>
          <w:sz w:val="24"/>
          <w:szCs w:val="24"/>
        </w:rPr>
        <w:tab/>
        <w:t>Підприємництва.</w:t>
      </w:r>
    </w:p>
    <w:p w:rsidR="00A87183" w:rsidRDefault="003F5FF7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z w:val="24"/>
          <w:szCs w:val="24"/>
        </w:rPr>
        <w:tab/>
        <w:t>Технічне проектування.</w:t>
      </w:r>
    </w:p>
    <w:p w:rsidR="00A87183" w:rsidRDefault="003F5FF7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>
        <w:rPr>
          <w:sz w:val="24"/>
          <w:szCs w:val="24"/>
        </w:rPr>
        <w:tab/>
        <w:t>Туристична справа.</w:t>
      </w:r>
    </w:p>
    <w:p w:rsidR="00A87183" w:rsidRDefault="003F5FF7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>
        <w:rPr>
          <w:sz w:val="24"/>
          <w:szCs w:val="24"/>
        </w:rPr>
        <w:tab/>
        <w:t>Українська народна вишивка.</w:t>
      </w:r>
    </w:p>
    <w:p w:rsidR="00A87183" w:rsidRDefault="003F5FF7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>
        <w:rPr>
          <w:sz w:val="24"/>
          <w:szCs w:val="24"/>
        </w:rPr>
        <w:tab/>
        <w:t>Швейна справа.</w:t>
      </w:r>
    </w:p>
    <w:p w:rsidR="00A87183" w:rsidRDefault="00A8718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За наявності відповідного </w:t>
      </w:r>
      <w:proofErr w:type="spellStart"/>
      <w:r>
        <w:rPr>
          <w:color w:val="000000"/>
          <w:sz w:val="24"/>
          <w:szCs w:val="24"/>
        </w:rPr>
        <w:t>грифа</w:t>
      </w:r>
      <w:proofErr w:type="spellEnd"/>
      <w:r>
        <w:rPr>
          <w:color w:val="000000"/>
          <w:sz w:val="24"/>
          <w:szCs w:val="24"/>
        </w:rPr>
        <w:t xml:space="preserve"> Міністерства освіти і науки України профільне навчання може </w:t>
      </w:r>
      <w:proofErr w:type="spellStart"/>
      <w:r>
        <w:rPr>
          <w:color w:val="000000"/>
          <w:sz w:val="24"/>
          <w:szCs w:val="24"/>
        </w:rPr>
        <w:t>здійсню</w:t>
      </w:r>
      <w:r>
        <w:rPr>
          <w:color w:val="000000"/>
          <w:sz w:val="24"/>
          <w:szCs w:val="24"/>
        </w:rPr>
        <w:t>ватись</w:t>
      </w:r>
      <w:proofErr w:type="spellEnd"/>
      <w:r>
        <w:rPr>
          <w:color w:val="000000"/>
          <w:sz w:val="24"/>
          <w:szCs w:val="24"/>
        </w:rPr>
        <w:t xml:space="preserve"> за авторськими програмами з інших, не передбачених переліком, спеціалізацій.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Ключовою складовою організації профільного навчання технологічного напряму є наявність відповідної матеріально-технічної бази. Таку базу мають міжшкільні навчально-виробнич</w:t>
      </w:r>
      <w:r>
        <w:rPr>
          <w:color w:val="000000"/>
          <w:sz w:val="24"/>
          <w:szCs w:val="24"/>
        </w:rPr>
        <w:t>і комбінати. Тому організація профільного навчання технологічного напряму на базі МНВК є найбільш оптимальною. Однак це не виключає можливості впровадження зазначеного напряму на базі тих загальноосвітніх навчальних закладів, що відповідають вимогам.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</w:t>
      </w:r>
      <w:r>
        <w:rPr>
          <w:color w:val="000000"/>
          <w:sz w:val="24"/>
          <w:szCs w:val="24"/>
        </w:rPr>
        <w:t xml:space="preserve"> України «Про загальну середню освіту» відносить міжшкільні навчально-виробничі комбінати до закладів системи загальної середньої освіти й покладає на них обов’язки забезпечення потреб учнів загальноосвітніх навчальних закладів у профорієнтаційній та профе</w:t>
      </w:r>
      <w:r>
        <w:rPr>
          <w:color w:val="000000"/>
          <w:sz w:val="24"/>
          <w:szCs w:val="24"/>
        </w:rPr>
        <w:t>сійній підготовці. При впровадженні технологічного напряму на базі МНВК загальноосвітні навчальні заклади передають у комбінати педагогічне навантаження в обсязі, передбаченому навчальними планами для забезпечення якісного оволодіння учнями обраного напрям</w:t>
      </w:r>
      <w:r>
        <w:rPr>
          <w:color w:val="000000"/>
          <w:sz w:val="24"/>
          <w:szCs w:val="24"/>
        </w:rPr>
        <w:t>у діяльності.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Професійна підготовка старшокласників проводиться в закладах освіти згідно з ліцензійними вимогами до зазначеного напряму навчальної діяльності (постанова Кабінету Міністрів України від 29.08.2003 № 1380). Мережа навчальних груп визначається на основі конт</w:t>
      </w:r>
      <w:r>
        <w:rPr>
          <w:color w:val="000000"/>
          <w:sz w:val="24"/>
          <w:szCs w:val="24"/>
        </w:rPr>
        <w:t xml:space="preserve">ингенту учнів старших класів, яких направляє школа, а їх наповнення регламентується ліцензійними нормами. Випускникам, які успішно закінчили повний курс навчання з професійної підготовки, надається право складати державні іспити на присвоєння кваліфікації </w:t>
      </w:r>
      <w:r>
        <w:rPr>
          <w:color w:val="000000"/>
          <w:sz w:val="24"/>
          <w:szCs w:val="24"/>
        </w:rPr>
        <w:t xml:space="preserve">з </w:t>
      </w:r>
      <w:proofErr w:type="spellStart"/>
      <w:r>
        <w:rPr>
          <w:color w:val="000000"/>
          <w:sz w:val="24"/>
          <w:szCs w:val="24"/>
        </w:rPr>
        <w:t>видачею</w:t>
      </w:r>
      <w:proofErr w:type="spellEnd"/>
      <w:r>
        <w:rPr>
          <w:color w:val="000000"/>
          <w:sz w:val="24"/>
          <w:szCs w:val="24"/>
        </w:rPr>
        <w:t xml:space="preserve"> документа про професійну освіту єдиного державного зразка України.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Наказом Міністерства освіти і науки №904 від 23.09.2010 р. затверджено Типові навчальні плани і Типові програми професійно-технічного навчання. Вони є обов’язковими для виконання </w:t>
      </w:r>
      <w:r>
        <w:rPr>
          <w:color w:val="000000"/>
          <w:sz w:val="24"/>
          <w:szCs w:val="24"/>
        </w:rPr>
        <w:t xml:space="preserve">всіма МНВК і загальноосвітніми навчальними закладами, що готують кваліфікованих робітників із числа учнів 10-11 класів. Професії, за якими здійснюється професійно-технічне </w:t>
      </w:r>
      <w:proofErr w:type="spellStart"/>
      <w:r>
        <w:rPr>
          <w:color w:val="000000"/>
          <w:sz w:val="24"/>
          <w:szCs w:val="24"/>
        </w:rPr>
        <w:t>неавчання</w:t>
      </w:r>
      <w:proofErr w:type="spellEnd"/>
      <w:r>
        <w:rPr>
          <w:color w:val="000000"/>
          <w:sz w:val="24"/>
          <w:szCs w:val="24"/>
        </w:rPr>
        <w:t xml:space="preserve"> розділені на три групи у залежності від кількості годин.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першої групи в</w:t>
      </w:r>
      <w:r>
        <w:rPr>
          <w:color w:val="000000"/>
          <w:sz w:val="24"/>
          <w:szCs w:val="24"/>
        </w:rPr>
        <w:t>ідносяться:</w:t>
      </w:r>
    </w:p>
    <w:p w:rsidR="00A87183" w:rsidRDefault="003F5FF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«Продавець (із лотка на ринку)»;</w:t>
      </w:r>
    </w:p>
    <w:p w:rsidR="00A87183" w:rsidRDefault="003F5FF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«Водій автотранспортних засобів кат. «В»»;</w:t>
      </w:r>
    </w:p>
    <w:p w:rsidR="00A87183" w:rsidRDefault="003F5FF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«Водій автотранспортних засобів кат. «С»»;</w:t>
      </w:r>
    </w:p>
    <w:p w:rsidR="00A87183" w:rsidRDefault="003F5FF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«Манікюрниця»;</w:t>
      </w:r>
    </w:p>
    <w:p w:rsidR="00A87183" w:rsidRDefault="003F5FF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«Штукатур».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опанування вище зазначених професій відводиться 480 годин навчального часу: 6 годин тижневих у 10 та 11 класах за рахунок технологічного профілю (наказ МОН від 27.08.2010 №834, додаток 10) та 10 робочих днів навчальної практики у 10 класі. 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другої гр</w:t>
      </w:r>
      <w:r>
        <w:rPr>
          <w:color w:val="000000"/>
          <w:sz w:val="24"/>
          <w:szCs w:val="24"/>
        </w:rPr>
        <w:t>упи відносяться:</w:t>
      </w:r>
    </w:p>
    <w:p w:rsidR="00A87183" w:rsidRDefault="003F5FF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«Вишивальниця»;</w:t>
      </w:r>
    </w:p>
    <w:p w:rsidR="00A87183" w:rsidRDefault="003F5FF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«Агент із організації туризму»;</w:t>
      </w:r>
    </w:p>
    <w:p w:rsidR="00A87183" w:rsidRDefault="003F5FF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«Оператор комп’ютерного набору»;</w:t>
      </w:r>
    </w:p>
    <w:p w:rsidR="00A87183" w:rsidRDefault="003F5FF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«Різьбяр по дереву та бересту»;</w:t>
      </w:r>
    </w:p>
    <w:p w:rsidR="00A87183" w:rsidRDefault="003F5FF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Інтегрована професія – «Швачка, Кравець».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опанування вище зазначених професій відводиться 540 годин навчального часу: 6 годин тижневих у 10 та 11 класах за рахунок технологічного профілю та 20 робочих днів навчальної практики у 10 класі. 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третьої групи відносяться:</w:t>
      </w:r>
    </w:p>
    <w:p w:rsidR="00A87183" w:rsidRDefault="003F5FF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Секретар керівника (органі</w:t>
      </w:r>
      <w:r>
        <w:rPr>
          <w:color w:val="000000"/>
          <w:sz w:val="24"/>
          <w:szCs w:val="24"/>
        </w:rPr>
        <w:t xml:space="preserve">зації, </w:t>
      </w:r>
      <w:proofErr w:type="spellStart"/>
      <w:r>
        <w:rPr>
          <w:color w:val="000000"/>
          <w:sz w:val="24"/>
          <w:szCs w:val="24"/>
        </w:rPr>
        <w:t>підприємства,установи</w:t>
      </w:r>
      <w:proofErr w:type="spellEnd"/>
      <w:r>
        <w:rPr>
          <w:color w:val="000000"/>
          <w:sz w:val="24"/>
          <w:szCs w:val="24"/>
        </w:rPr>
        <w:t>)</w:t>
      </w:r>
    </w:p>
    <w:p w:rsidR="00A87183" w:rsidRDefault="003F5FF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Касир (на підприємстві, в установі, організації)</w:t>
      </w:r>
    </w:p>
    <w:p w:rsidR="00A87183" w:rsidRDefault="003F5FF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Перукар (перукар-модельєр)</w:t>
      </w:r>
    </w:p>
    <w:p w:rsidR="00A87183" w:rsidRDefault="003F5FF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Молодша медична сестра з догляду за хворими</w:t>
      </w:r>
    </w:p>
    <w:p w:rsidR="00A87183" w:rsidRDefault="003F5FF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Офіціант</w:t>
      </w:r>
    </w:p>
    <w:p w:rsidR="00A87183" w:rsidRDefault="003F5FF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Секретар-друкарка</w:t>
      </w:r>
    </w:p>
    <w:p w:rsidR="00A87183" w:rsidRDefault="003F5FF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Слюсар із ремонту автомобілів</w:t>
      </w:r>
    </w:p>
    <w:p w:rsidR="00A87183" w:rsidRDefault="003F5FF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Столяр будівельний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опанування вище зазначених професій відводиться 680 годин навчального часу: 6 годин тижневих у 10 та 11 класах за рахунок технологічного профілю, по 2 години на тиждень у 10 та 11 класах за рахунок варіативної складової навчальних планів та 20 робочих д</w:t>
      </w:r>
      <w:r>
        <w:rPr>
          <w:color w:val="000000"/>
          <w:sz w:val="24"/>
          <w:szCs w:val="24"/>
        </w:rPr>
        <w:t xml:space="preserve">нів навчальної практики у 10 класі. 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Збільшення часу навчальної практики передбачається тільки для професійного навчання з метою забезпечення потрібної кількості навчальних годин. Збільшення навчальної практики можна уникнути за рахунок виділення (збільшен</w:t>
      </w:r>
      <w:r>
        <w:rPr>
          <w:color w:val="000000"/>
          <w:sz w:val="24"/>
          <w:szCs w:val="24"/>
        </w:rPr>
        <w:t>ня) годин з варіативної складової навчальних планів.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випадку, коли кількість годин на опанування професії менша передбаченої навчальними планами, рекомендуємо запроваджувати профільні курси та курси за вибором профорієнтаційного спрямування, які мають ві</w:t>
      </w:r>
      <w:r>
        <w:rPr>
          <w:color w:val="000000"/>
          <w:sz w:val="24"/>
          <w:szCs w:val="24"/>
        </w:rPr>
        <w:t xml:space="preserve">дповідний гриф Міністерства. 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Здійснення професійно-технічного навчання в загальноосвітніх навчальних закладах та міжшкільних навчально-виробничих комбінатах можливе і за іншими професіями, за умови дотримання вимог Державних стандартів професійно-технічно</w:t>
      </w:r>
      <w:r>
        <w:rPr>
          <w:color w:val="000000"/>
          <w:sz w:val="24"/>
          <w:szCs w:val="24"/>
        </w:rPr>
        <w:t xml:space="preserve">ї освіти. 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Змістове наповнення технологічного профілю може складатися з декількох курсів за вибором «Професійні проби». Такі курси освоюються учнями послідовно. Програми таких курсів повинні мати відповідний гриф МОН України. 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Курси за вибором «Професійні </w:t>
      </w:r>
      <w:r>
        <w:rPr>
          <w:color w:val="000000"/>
          <w:sz w:val="24"/>
          <w:szCs w:val="24"/>
        </w:rPr>
        <w:t xml:space="preserve">проби» можуть освоюватися за рахунок варіативної складової навчальних планів учнями, що навчаються за будь-яким профілем. </w:t>
      </w:r>
    </w:p>
    <w:p w:rsidR="00A87183" w:rsidRDefault="00A8718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 xml:space="preserve">Вивчення креслення 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Важливою складовою технологічної підготовки школярів є знання основ графічної грамоти.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Вивчення курсу креслення передбачено в 11 </w:t>
      </w:r>
      <w:proofErr w:type="spellStart"/>
      <w:r>
        <w:rPr>
          <w:color w:val="000000"/>
          <w:sz w:val="24"/>
          <w:szCs w:val="24"/>
        </w:rPr>
        <w:t>кл</w:t>
      </w:r>
      <w:proofErr w:type="spellEnd"/>
      <w:r>
        <w:rPr>
          <w:color w:val="000000"/>
          <w:sz w:val="24"/>
          <w:szCs w:val="24"/>
        </w:rPr>
        <w:t>. технологічного напряму в обсязі 2 год. на тиждень за програмою «</w:t>
      </w:r>
      <w:r>
        <w:rPr>
          <w:b/>
          <w:color w:val="000000"/>
          <w:sz w:val="24"/>
          <w:szCs w:val="24"/>
        </w:rPr>
        <w:t>Програма креслення для ЗНЗ. 11 клас. Укладачі:</w:t>
      </w:r>
      <w:r>
        <w:rPr>
          <w:color w:val="000000"/>
          <w:sz w:val="24"/>
          <w:szCs w:val="24"/>
        </w:rPr>
        <w:t xml:space="preserve"> Сидоренко В.К., </w:t>
      </w:r>
      <w:proofErr w:type="spellStart"/>
      <w:r>
        <w:rPr>
          <w:color w:val="000000"/>
          <w:sz w:val="24"/>
          <w:szCs w:val="24"/>
        </w:rPr>
        <w:t>Дятленко</w:t>
      </w:r>
      <w:proofErr w:type="spellEnd"/>
      <w:r>
        <w:rPr>
          <w:color w:val="000000"/>
          <w:sz w:val="24"/>
          <w:szCs w:val="24"/>
        </w:rPr>
        <w:t xml:space="preserve"> С.М., </w:t>
      </w:r>
      <w:proofErr w:type="spellStart"/>
      <w:r>
        <w:rPr>
          <w:color w:val="000000"/>
          <w:sz w:val="24"/>
          <w:szCs w:val="24"/>
        </w:rPr>
        <w:t>Гедзик</w:t>
      </w:r>
      <w:proofErr w:type="spellEnd"/>
      <w:r>
        <w:rPr>
          <w:color w:val="000000"/>
          <w:sz w:val="24"/>
          <w:szCs w:val="24"/>
        </w:rPr>
        <w:t xml:space="preserve"> А.М. (Лист Міністерства освіти і науки України  від 19.11.201</w:t>
      </w:r>
      <w:r>
        <w:rPr>
          <w:color w:val="000000"/>
          <w:sz w:val="24"/>
          <w:szCs w:val="24"/>
        </w:rPr>
        <w:t xml:space="preserve">3 №1/11-17681)». Текст програми розміщено за </w:t>
      </w:r>
      <w:proofErr w:type="spellStart"/>
      <w:r>
        <w:rPr>
          <w:color w:val="000000"/>
          <w:sz w:val="24"/>
          <w:szCs w:val="24"/>
        </w:rPr>
        <w:t>ел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адресою</w:t>
      </w:r>
      <w:proofErr w:type="spellEnd"/>
      <w:r>
        <w:rPr>
          <w:color w:val="000000"/>
          <w:sz w:val="24"/>
          <w:szCs w:val="24"/>
        </w:rPr>
        <w:t xml:space="preserve">: 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hyperlink r:id="rId14">
        <w:r>
          <w:rPr>
            <w:color w:val="0000FF"/>
            <w:sz w:val="24"/>
            <w:szCs w:val="24"/>
            <w:u w:val="single"/>
          </w:rPr>
          <w:t>https://sites.google.com/site/nmktrud/navcalno-metodicne-zabezpecenna/programi</w:t>
        </w:r>
      </w:hyperlink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Також креслення може</w:t>
      </w:r>
      <w:r>
        <w:rPr>
          <w:color w:val="000000"/>
          <w:sz w:val="24"/>
          <w:szCs w:val="24"/>
        </w:rPr>
        <w:t xml:space="preserve">  вивчатися як курс за вибором. До використання Міністерством освіти і науки України рекомендовано такі програми: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1.Програма креслення. 7-8 класи. Для спеціалізованих шкіл з поглибленим вивченням предметів технічного (інженерного) циклу. Укладачі: </w:t>
      </w:r>
      <w:r>
        <w:rPr>
          <w:color w:val="000000"/>
          <w:sz w:val="24"/>
          <w:szCs w:val="24"/>
        </w:rPr>
        <w:t>Сидоренк</w:t>
      </w:r>
      <w:r>
        <w:rPr>
          <w:color w:val="000000"/>
          <w:sz w:val="24"/>
          <w:szCs w:val="24"/>
        </w:rPr>
        <w:t xml:space="preserve">о В.К., </w:t>
      </w:r>
      <w:proofErr w:type="spellStart"/>
      <w:r>
        <w:rPr>
          <w:color w:val="000000"/>
          <w:sz w:val="24"/>
          <w:szCs w:val="24"/>
        </w:rPr>
        <w:t>Дятленко</w:t>
      </w:r>
      <w:proofErr w:type="spellEnd"/>
      <w:r>
        <w:rPr>
          <w:color w:val="000000"/>
          <w:sz w:val="24"/>
          <w:szCs w:val="24"/>
        </w:rPr>
        <w:t xml:space="preserve"> С.М., </w:t>
      </w:r>
      <w:proofErr w:type="spellStart"/>
      <w:r>
        <w:rPr>
          <w:color w:val="000000"/>
          <w:sz w:val="24"/>
          <w:szCs w:val="24"/>
        </w:rPr>
        <w:t>Гедзик</w:t>
      </w:r>
      <w:proofErr w:type="spellEnd"/>
      <w:r>
        <w:rPr>
          <w:color w:val="000000"/>
          <w:sz w:val="24"/>
          <w:szCs w:val="24"/>
        </w:rPr>
        <w:t xml:space="preserve"> А.М. (Лист Міністерства освіти і науки  України від 19.11. 2013 №1/11-17674). Текст програми розміщено за </w:t>
      </w:r>
      <w:proofErr w:type="spellStart"/>
      <w:r>
        <w:rPr>
          <w:color w:val="000000"/>
          <w:sz w:val="24"/>
          <w:szCs w:val="24"/>
        </w:rPr>
        <w:t>ел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адресою</w:t>
      </w:r>
      <w:proofErr w:type="spellEnd"/>
      <w:r>
        <w:rPr>
          <w:color w:val="000000"/>
          <w:sz w:val="24"/>
          <w:szCs w:val="24"/>
        </w:rPr>
        <w:t xml:space="preserve">:  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hyperlink r:id="rId15">
        <w:r>
          <w:rPr>
            <w:color w:val="0000FF"/>
            <w:sz w:val="24"/>
            <w:szCs w:val="24"/>
            <w:u w:val="single"/>
          </w:rPr>
          <w:t>https:/</w:t>
        </w:r>
        <w:r>
          <w:rPr>
            <w:color w:val="0000FF"/>
            <w:sz w:val="24"/>
            <w:szCs w:val="24"/>
            <w:u w:val="single"/>
          </w:rPr>
          <w:t>/sites.google.com/site/nmktrud/navcalno-metodicne-zabezpecenna/programi</w:t>
        </w:r>
      </w:hyperlink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Програма курсу за вибором для ЗНЗ. Креслення. 8-11 класи. Укладачі:</w:t>
      </w:r>
      <w:r>
        <w:rPr>
          <w:color w:val="000000"/>
          <w:sz w:val="24"/>
          <w:szCs w:val="24"/>
        </w:rPr>
        <w:t xml:space="preserve"> Сидоренко В.К., </w:t>
      </w:r>
      <w:proofErr w:type="spellStart"/>
      <w:r>
        <w:rPr>
          <w:color w:val="000000"/>
          <w:sz w:val="24"/>
          <w:szCs w:val="24"/>
        </w:rPr>
        <w:t>Дятленко</w:t>
      </w:r>
      <w:proofErr w:type="spellEnd"/>
      <w:r>
        <w:rPr>
          <w:color w:val="000000"/>
          <w:sz w:val="24"/>
          <w:szCs w:val="24"/>
        </w:rPr>
        <w:t xml:space="preserve"> С.М., </w:t>
      </w:r>
      <w:proofErr w:type="spellStart"/>
      <w:r>
        <w:rPr>
          <w:color w:val="000000"/>
          <w:sz w:val="24"/>
          <w:szCs w:val="24"/>
        </w:rPr>
        <w:t>Гедзик</w:t>
      </w:r>
      <w:proofErr w:type="spellEnd"/>
      <w:r>
        <w:rPr>
          <w:color w:val="000000"/>
          <w:sz w:val="24"/>
          <w:szCs w:val="24"/>
        </w:rPr>
        <w:t xml:space="preserve"> А.М.</w:t>
      </w:r>
      <w:r>
        <w:rPr>
          <w:b/>
          <w:color w:val="000000"/>
          <w:sz w:val="24"/>
          <w:szCs w:val="24"/>
        </w:rPr>
        <w:t xml:space="preserve">  (</w:t>
      </w:r>
      <w:r>
        <w:rPr>
          <w:color w:val="000000"/>
          <w:sz w:val="24"/>
          <w:szCs w:val="24"/>
        </w:rPr>
        <w:t>Лист Міністерства освіти і науки України від 19.11. 2013 №1/11-17679</w:t>
      </w:r>
      <w:r>
        <w:rPr>
          <w:color w:val="000000"/>
          <w:sz w:val="24"/>
          <w:szCs w:val="24"/>
        </w:rPr>
        <w:t xml:space="preserve">). Текст програми розміщено за </w:t>
      </w:r>
      <w:proofErr w:type="spellStart"/>
      <w:r>
        <w:rPr>
          <w:color w:val="000000"/>
          <w:sz w:val="24"/>
          <w:szCs w:val="24"/>
        </w:rPr>
        <w:t>ел</w:t>
      </w:r>
      <w:proofErr w:type="spellEnd"/>
      <w:r>
        <w:rPr>
          <w:color w:val="000000"/>
          <w:sz w:val="24"/>
          <w:szCs w:val="24"/>
        </w:rPr>
        <w:t xml:space="preserve">. адресами:  </w:t>
      </w:r>
      <w:hyperlink r:id="rId16">
        <w:r>
          <w:rPr>
            <w:color w:val="0000FF"/>
            <w:sz w:val="24"/>
            <w:szCs w:val="24"/>
            <w:u w:val="single"/>
          </w:rPr>
          <w:t>http://old.mon.gov.ua/ua/activity/education/56/692/educational_programs/13758617761/</w:t>
        </w:r>
      </w:hyperlink>
      <w:r>
        <w:rPr>
          <w:color w:val="000000"/>
          <w:sz w:val="24"/>
          <w:szCs w:val="24"/>
        </w:rPr>
        <w:t>,</w:t>
      </w: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FF"/>
          <w:sz w:val="24"/>
          <w:szCs w:val="24"/>
          <w:u w:val="single"/>
        </w:rPr>
      </w:pPr>
      <w:hyperlink r:id="rId17">
        <w:r>
          <w:rPr>
            <w:color w:val="0000FF"/>
            <w:sz w:val="24"/>
            <w:szCs w:val="24"/>
            <w:u w:val="single"/>
          </w:rPr>
          <w:t>https://sites.google.com/site/nmktrud/navcalno-metodicne-zabezpecenna/programi</w:t>
        </w:r>
      </w:hyperlink>
    </w:p>
    <w:p w:rsidR="00A87183" w:rsidRDefault="00A8718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A87183" w:rsidRDefault="003F5F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Вище перераховані програми для вивчення курсу креслення є дійсними і будуть </w:t>
      </w:r>
      <w:proofErr w:type="spellStart"/>
      <w:r>
        <w:rPr>
          <w:b/>
          <w:color w:val="000000"/>
          <w:sz w:val="24"/>
          <w:szCs w:val="24"/>
        </w:rPr>
        <w:t>перегрифовані</w:t>
      </w:r>
      <w:proofErr w:type="spellEnd"/>
      <w:r>
        <w:rPr>
          <w:b/>
          <w:color w:val="000000"/>
          <w:sz w:val="24"/>
          <w:szCs w:val="24"/>
        </w:rPr>
        <w:t xml:space="preserve"> до початку 2018/19 навчального року</w:t>
      </w:r>
      <w:r>
        <w:rPr>
          <w:color w:val="000000"/>
          <w:sz w:val="24"/>
          <w:szCs w:val="24"/>
        </w:rPr>
        <w:t>!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br w:type="page"/>
      </w:r>
      <w:r>
        <w:rPr>
          <w:b/>
          <w:color w:val="000000"/>
          <w:sz w:val="24"/>
          <w:szCs w:val="24"/>
        </w:rPr>
        <w:lastRenderedPageBreak/>
        <w:t>Матеріали, які висвітлюють питання організації навчальної діяльності з технологій,</w:t>
      </w:r>
      <w:r>
        <w:rPr>
          <w:color w:val="000000"/>
          <w:sz w:val="24"/>
          <w:szCs w:val="24"/>
        </w:rPr>
        <w:t xml:space="preserve"> вчителі можуть знайти на сторінках періодични</w:t>
      </w:r>
      <w:r>
        <w:rPr>
          <w:color w:val="000000"/>
          <w:sz w:val="24"/>
          <w:szCs w:val="24"/>
        </w:rPr>
        <w:t>х видань та спеціалізованих сайтів: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Журнал «Трудова підготовка в закладах освіти» видавництва «Педагогічна преса» </w:t>
      </w:r>
      <w:hyperlink r:id="rId18">
        <w:r>
          <w:rPr>
            <w:color w:val="0066CC"/>
            <w:sz w:val="24"/>
            <w:szCs w:val="24"/>
            <w:u w:val="single"/>
          </w:rPr>
          <w:t>http://pedpresa.com.ua/magazines/view/13/</w:t>
        </w:r>
      </w:hyperlink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Газета «Трудове навчання» видавництва «Шкільний світ» (12 випусків на рік) </w:t>
      </w:r>
      <w:hyperlink r:id="rId19">
        <w:r>
          <w:rPr>
            <w:color w:val="0066CC"/>
            <w:sz w:val="24"/>
            <w:szCs w:val="24"/>
            <w:u w:val="single"/>
          </w:rPr>
          <w:t>http://www.osvitaua.com/tn/</w:t>
        </w:r>
      </w:hyperlink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Журнал «Трудове навчання в школі» видавничої групи «Основа» (12 випусків на рік) </w:t>
      </w:r>
      <w:hyperlink r:id="rId20">
        <w:r>
          <w:rPr>
            <w:color w:val="0066CC"/>
            <w:sz w:val="24"/>
            <w:szCs w:val="24"/>
            <w:u w:val="single"/>
          </w:rPr>
          <w:t>http://journal.osnova.com.ua/magazines/26</w:t>
        </w:r>
      </w:hyperlink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Офіційний сайт Міністерства освіти і науки України </w:t>
      </w:r>
      <w:hyperlink r:id="rId21">
        <w:r>
          <w:rPr>
            <w:color w:val="0066CC"/>
            <w:sz w:val="24"/>
            <w:szCs w:val="24"/>
            <w:u w:val="single"/>
          </w:rPr>
          <w:t>www.mon.gov.ua</w:t>
        </w:r>
      </w:hyperlink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Загальнодоступна група «Трудове навчання в українській шк</w:t>
      </w:r>
      <w:r>
        <w:rPr>
          <w:color w:val="000000"/>
          <w:sz w:val="24"/>
          <w:szCs w:val="24"/>
        </w:rPr>
        <w:t xml:space="preserve">олі» у </w:t>
      </w:r>
      <w:proofErr w:type="spellStart"/>
      <w:r>
        <w:rPr>
          <w:color w:val="000000"/>
          <w:sz w:val="24"/>
          <w:szCs w:val="24"/>
        </w:rPr>
        <w:t>Фейсбук</w:t>
      </w:r>
      <w:proofErr w:type="spellEnd"/>
      <w:r>
        <w:rPr>
          <w:color w:val="000000"/>
          <w:sz w:val="24"/>
          <w:szCs w:val="24"/>
        </w:rPr>
        <w:t xml:space="preserve"> </w:t>
      </w:r>
      <w:hyperlink r:id="rId22">
        <w:r>
          <w:rPr>
            <w:color w:val="0000FF"/>
            <w:sz w:val="24"/>
            <w:szCs w:val="24"/>
            <w:u w:val="single"/>
          </w:rPr>
          <w:t>https://www.facebook.com/groups/1775468302718754/?ref=bookmarks</w:t>
        </w:r>
      </w:hyperlink>
      <w:r>
        <w:rPr>
          <w:color w:val="000000"/>
          <w:sz w:val="24"/>
          <w:szCs w:val="24"/>
        </w:rPr>
        <w:t>.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Віртуальний кабінет відділу методики викладання трудового навчання КВНЗ КОР «Академія непе</w:t>
      </w:r>
      <w:r>
        <w:rPr>
          <w:color w:val="000000"/>
          <w:sz w:val="24"/>
          <w:szCs w:val="24"/>
        </w:rPr>
        <w:t xml:space="preserve">рервної освіти» </w:t>
      </w:r>
      <w:hyperlink r:id="rId23">
        <w:r>
          <w:rPr>
            <w:color w:val="0000FF"/>
            <w:sz w:val="24"/>
            <w:szCs w:val="24"/>
            <w:u w:val="single"/>
          </w:rPr>
          <w:t>https://sites.google.com/site/nmktrud/</w:t>
        </w:r>
      </w:hyperlink>
      <w:r>
        <w:rPr>
          <w:color w:val="000000"/>
          <w:sz w:val="24"/>
          <w:szCs w:val="24"/>
        </w:rPr>
        <w:t>.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Сайт ІППО КУ імені Бориса Грінченка </w:t>
      </w:r>
      <w:hyperlink r:id="rId24">
        <w:r>
          <w:rPr>
            <w:color w:val="0066CC"/>
            <w:sz w:val="24"/>
            <w:szCs w:val="24"/>
            <w:u w:val="single"/>
          </w:rPr>
          <w:t>www.ippo.org.ua</w:t>
        </w:r>
      </w:hyperlink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Сайт Палія Юрія Васильовича, учителя трудового навчання та інформатики Чернівецької загальноосвітньої школи І-ІІІ ступенів №38 Чернівецької міської ради </w:t>
      </w:r>
      <w:hyperlink r:id="rId25">
        <w:r>
          <w:rPr>
            <w:color w:val="000000"/>
            <w:sz w:val="24"/>
            <w:szCs w:val="24"/>
            <w:u w:val="single"/>
          </w:rPr>
          <w:t>http://trudpalcv.at.ua/</w:t>
        </w:r>
      </w:hyperlink>
      <w:r>
        <w:rPr>
          <w:color w:val="000000"/>
          <w:sz w:val="24"/>
          <w:szCs w:val="24"/>
        </w:rPr>
        <w:t>.</w:t>
      </w:r>
    </w:p>
    <w:p w:rsidR="00A87183" w:rsidRDefault="003F5FF7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Веб-сайт для вчителів (катало</w:t>
      </w:r>
      <w:r>
        <w:rPr>
          <w:color w:val="000000"/>
          <w:sz w:val="24"/>
          <w:szCs w:val="24"/>
        </w:rPr>
        <w:t xml:space="preserve">г різних освітніх сайтів): </w:t>
      </w:r>
      <w:hyperlink r:id="rId26">
        <w:r>
          <w:rPr>
            <w:color w:val="0000FF"/>
            <w:sz w:val="24"/>
            <w:szCs w:val="24"/>
            <w:u w:val="single"/>
          </w:rPr>
          <w:t>http://www.teachers.at.ua/news/</w:t>
        </w:r>
      </w:hyperlink>
      <w:r>
        <w:rPr>
          <w:color w:val="000000"/>
          <w:sz w:val="24"/>
          <w:szCs w:val="24"/>
        </w:rPr>
        <w:t>.</w:t>
      </w:r>
    </w:p>
    <w:p w:rsidR="00A87183" w:rsidRDefault="00A8718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sectPr w:rsidR="00A87183">
      <w:headerReference w:type="default" r:id="rId27"/>
      <w:footerReference w:type="default" r:id="rId28"/>
      <w:pgSz w:w="11906" w:h="16838"/>
      <w:pgMar w:top="1134" w:right="1134" w:bottom="1134" w:left="1134" w:header="567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FF7" w:rsidRDefault="003F5FF7">
      <w:r>
        <w:separator/>
      </w:r>
    </w:p>
  </w:endnote>
  <w:endnote w:type="continuationSeparator" w:id="0">
    <w:p w:rsidR="003F5FF7" w:rsidRDefault="003F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183" w:rsidRDefault="003F5FF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 w:rsidR="00BE3C13">
      <w:rPr>
        <w:color w:val="000000"/>
        <w:sz w:val="28"/>
        <w:szCs w:val="28"/>
      </w:rPr>
      <w:fldChar w:fldCharType="separate"/>
    </w:r>
    <w:r w:rsidR="00B615E9">
      <w:rPr>
        <w:noProof/>
        <w:color w:val="000000"/>
        <w:sz w:val="28"/>
        <w:szCs w:val="28"/>
      </w:rPr>
      <w:t>15</w:t>
    </w:r>
    <w:r>
      <w:rPr>
        <w:color w:val="000000"/>
        <w:sz w:val="28"/>
        <w:szCs w:val="28"/>
      </w:rPr>
      <w:fldChar w:fldCharType="end"/>
    </w:r>
  </w:p>
  <w:p w:rsidR="00A87183" w:rsidRDefault="00A8718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FF7" w:rsidRDefault="003F5FF7">
      <w:r>
        <w:separator/>
      </w:r>
    </w:p>
  </w:footnote>
  <w:footnote w:type="continuationSeparator" w:id="0">
    <w:p w:rsidR="003F5FF7" w:rsidRDefault="003F5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183" w:rsidRDefault="003F5FF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 w:rsidR="00BE3C13">
      <w:rPr>
        <w:color w:val="000000"/>
        <w:sz w:val="28"/>
        <w:szCs w:val="28"/>
      </w:rPr>
      <w:fldChar w:fldCharType="separate"/>
    </w:r>
    <w:r w:rsidR="00B615E9">
      <w:rPr>
        <w:noProof/>
        <w:color w:val="000000"/>
        <w:sz w:val="28"/>
        <w:szCs w:val="28"/>
      </w:rPr>
      <w:t>15</w:t>
    </w:r>
    <w:r>
      <w:rPr>
        <w:color w:val="000000"/>
        <w:sz w:val="28"/>
        <w:szCs w:val="28"/>
      </w:rPr>
      <w:fldChar w:fldCharType="end"/>
    </w:r>
  </w:p>
  <w:p w:rsidR="00A87183" w:rsidRDefault="00A8718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8428D"/>
    <w:multiLevelType w:val="multilevel"/>
    <w:tmpl w:val="C1148CE2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1" w15:restartNumberingAfterBreak="0">
    <w:nsid w:val="111E5B5F"/>
    <w:multiLevelType w:val="multilevel"/>
    <w:tmpl w:val="0A1E6934"/>
    <w:lvl w:ilvl="0">
      <w:start w:val="1"/>
      <w:numFmt w:val="bullet"/>
      <w:lvlText w:val="➢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71237"/>
    <w:multiLevelType w:val="multilevel"/>
    <w:tmpl w:val="121CF91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5850C06"/>
    <w:multiLevelType w:val="multilevel"/>
    <w:tmpl w:val="08FE4906"/>
    <w:lvl w:ilvl="0">
      <w:start w:val="1"/>
      <w:numFmt w:val="bullet"/>
      <w:lvlText w:val="➢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CCA02D4"/>
    <w:multiLevelType w:val="multilevel"/>
    <w:tmpl w:val="7F043EE8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5" w15:restartNumberingAfterBreak="0">
    <w:nsid w:val="65261EFA"/>
    <w:multiLevelType w:val="multilevel"/>
    <w:tmpl w:val="13CA85FA"/>
    <w:lvl w:ilvl="0">
      <w:start w:val="1"/>
      <w:numFmt w:val="bullet"/>
      <w:lvlText w:val="➢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572017D"/>
    <w:multiLevelType w:val="multilevel"/>
    <w:tmpl w:val="A432BD3C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6F60794C"/>
    <w:multiLevelType w:val="multilevel"/>
    <w:tmpl w:val="7716F420"/>
    <w:lvl w:ilvl="0">
      <w:start w:val="1"/>
      <w:numFmt w:val="decimal"/>
      <w:lvlText w:val="%1)"/>
      <w:lvlJc w:val="left"/>
      <w:pPr>
        <w:ind w:left="1211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7471631D"/>
    <w:multiLevelType w:val="multilevel"/>
    <w:tmpl w:val="16D2B832"/>
    <w:lvl w:ilvl="0">
      <w:start w:val="1"/>
      <w:numFmt w:val="bullet"/>
      <w:lvlText w:val="➢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87183"/>
    <w:rsid w:val="003F5FF7"/>
    <w:rsid w:val="00A87183"/>
    <w:rsid w:val="00B615E9"/>
    <w:rsid w:val="00BE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415C6-EE7B-4704-9EEC-5B49BFEF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6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ua/osvita/zagalna-serednya-osvita/navchalni-programi/tipovi-osvitni-programi-dlya-2-11-klasiv" TargetMode="External"/><Relationship Id="rId13" Type="http://schemas.openxmlformats.org/officeDocument/2006/relationships/hyperlink" Target="https://sites.google.com/site/nmktrud/navcalno-metodicne-zabezpecenna/programi" TargetMode="External"/><Relationship Id="rId18" Type="http://schemas.openxmlformats.org/officeDocument/2006/relationships/hyperlink" Target="http://pedpresa.com.ua/magazines/view/13/" TargetMode="External"/><Relationship Id="rId26" Type="http://schemas.openxmlformats.org/officeDocument/2006/relationships/hyperlink" Target="http://www.teachers.at.ua/new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on.gov.ua/" TargetMode="External"/><Relationship Id="rId7" Type="http://schemas.openxmlformats.org/officeDocument/2006/relationships/hyperlink" Target="https://mon.gov.ua/ua/osvita/zagalna-serednya-osvita/navchalni-programi/tipovi-osvitni-programi-dlya-2-11-klasiv" TargetMode="External"/><Relationship Id="rId12" Type="http://schemas.openxmlformats.org/officeDocument/2006/relationships/hyperlink" Target="https://drive.google.com/file/d/0Bxa9J40n6gsUczV5bUlEVzByWW8/view" TargetMode="External"/><Relationship Id="rId17" Type="http://schemas.openxmlformats.org/officeDocument/2006/relationships/hyperlink" Target="https://sites.google.com/site/nmktrud/navcalno-metodicne-zabezpecenna/programi" TargetMode="External"/><Relationship Id="rId25" Type="http://schemas.openxmlformats.org/officeDocument/2006/relationships/hyperlink" Target="http://trudpalcv.at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old.mon.gov.ua/ua/activity/education/56/692/educational_programs/13758617761/" TargetMode="External"/><Relationship Id="rId20" Type="http://schemas.openxmlformats.org/officeDocument/2006/relationships/hyperlink" Target="http://journal.osnova.com.ua/magazines/26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1QuEYj2Cc247sZvojG-CM9Sgy_S5hAU3/view" TargetMode="External"/><Relationship Id="rId24" Type="http://schemas.openxmlformats.org/officeDocument/2006/relationships/hyperlink" Target="http://www.ippo.org.u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tes.google.com/site/nmktrud/navcalno-metodicne-zabezpecenna/programi" TargetMode="External"/><Relationship Id="rId23" Type="http://schemas.openxmlformats.org/officeDocument/2006/relationships/hyperlink" Target="https://sites.google.com/site/nmktrud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rive.google.com/file/d/0Bxa9J40n6gsUbmt6U2FYWVBxMkE/view" TargetMode="External"/><Relationship Id="rId19" Type="http://schemas.openxmlformats.org/officeDocument/2006/relationships/hyperlink" Target="http://www.osvitaua.com/t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vita.ua/legislation/Ser_osv/41575/" TargetMode="External"/><Relationship Id="rId14" Type="http://schemas.openxmlformats.org/officeDocument/2006/relationships/hyperlink" Target="https://sites.google.com/site/nmktrud/navcalno-metodicne-zabezpecenna/programi" TargetMode="External"/><Relationship Id="rId22" Type="http://schemas.openxmlformats.org/officeDocument/2006/relationships/hyperlink" Target="https://www.facebook.com/groups/1775468302718754/?ref=bookmarks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27249</Words>
  <Characters>15532</Characters>
  <Application>Microsoft Office Word</Application>
  <DocSecurity>0</DocSecurity>
  <Lines>129</Lines>
  <Paragraphs>85</Paragraphs>
  <ScaleCrop>false</ScaleCrop>
  <Company/>
  <LinksUpToDate>false</LinksUpToDate>
  <CharactersWithSpaces>42696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2018-06-20T10:43:00Z</dcterms:created>
  <dcterms:modified xsi:type="dcterms:W3CDTF">2018-06-20T11:08:00Z</dcterms:modified>
</cp:coreProperties>
</file>