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D0" w:rsidRDefault="00A524D0" w:rsidP="00A524D0">
      <w:pPr>
        <w:spacing w:after="0" w:line="240" w:lineRule="auto"/>
        <w:jc w:val="right"/>
        <w:outlineLvl w:val="0"/>
        <w:rPr>
          <w:rFonts w:eastAsia="Times New Roman"/>
          <w:b/>
          <w:sz w:val="28"/>
          <w:szCs w:val="28"/>
          <w:lang w:eastAsia="uk-UA"/>
        </w:rPr>
      </w:pPr>
      <w:r w:rsidRPr="00A524D0">
        <w:rPr>
          <w:rFonts w:eastAsia="Times New Roman"/>
          <w:b/>
          <w:bCs/>
          <w:sz w:val="28"/>
          <w:szCs w:val="28"/>
          <w:lang w:eastAsia="uk-UA"/>
        </w:rPr>
        <w:t>Додаток</w:t>
      </w:r>
      <w:r w:rsidRPr="00A524D0">
        <w:rPr>
          <w:rFonts w:eastAsia="Times New Roman"/>
          <w:b/>
          <w:bCs/>
          <w:sz w:val="28"/>
          <w:szCs w:val="28"/>
          <w:lang w:eastAsia="uk-UA"/>
        </w:rPr>
        <w:br/>
        <w:t>до листа Міністерства</w:t>
      </w:r>
      <w:r w:rsidRPr="00A524D0">
        <w:rPr>
          <w:rFonts w:eastAsia="Times New Roman"/>
          <w:b/>
          <w:bCs/>
          <w:sz w:val="28"/>
          <w:szCs w:val="28"/>
          <w:lang w:eastAsia="uk-UA"/>
        </w:rPr>
        <w:br/>
        <w:t>освіти і науки України</w:t>
      </w:r>
      <w:r w:rsidRPr="00A524D0">
        <w:rPr>
          <w:rFonts w:eastAsia="Times New Roman"/>
          <w:b/>
          <w:bCs/>
          <w:sz w:val="28"/>
          <w:szCs w:val="28"/>
          <w:lang w:eastAsia="uk-UA"/>
        </w:rPr>
        <w:br/>
      </w:r>
      <w:hyperlink r:id="rId5" w:history="1">
        <w:r w:rsidRPr="00A524D0">
          <w:rPr>
            <w:rStyle w:val="a3"/>
            <w:rFonts w:eastAsia="Times New Roman"/>
            <w:b/>
            <w:bCs/>
            <w:sz w:val="28"/>
            <w:szCs w:val="28"/>
            <w:lang w:eastAsia="uk-UA"/>
          </w:rPr>
          <w:t>від  03. 07. 2018 р. № 1/9-415</w:t>
        </w:r>
      </w:hyperlink>
    </w:p>
    <w:p w:rsidR="00A524D0" w:rsidRDefault="00A524D0" w:rsidP="00A524D0">
      <w:pPr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uk-UA"/>
        </w:rPr>
      </w:pPr>
    </w:p>
    <w:p w:rsidR="00A524D0" w:rsidRPr="00A524D0" w:rsidRDefault="00A524D0" w:rsidP="00A524D0">
      <w:pPr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uk-UA"/>
        </w:rPr>
      </w:pPr>
      <w:r w:rsidRPr="00A524D0">
        <w:rPr>
          <w:rFonts w:eastAsia="Times New Roman"/>
          <w:b/>
          <w:sz w:val="28"/>
          <w:szCs w:val="28"/>
          <w:lang w:eastAsia="uk-UA"/>
        </w:rPr>
        <w:t xml:space="preserve">Методичні рекомендації щодо викладання </w:t>
      </w:r>
      <w:r>
        <w:rPr>
          <w:rFonts w:eastAsia="Times New Roman"/>
          <w:b/>
          <w:sz w:val="28"/>
          <w:szCs w:val="28"/>
          <w:lang w:eastAsia="uk-UA"/>
        </w:rPr>
        <w:t>з</w:t>
      </w:r>
      <w:r w:rsidRPr="00A524D0">
        <w:rPr>
          <w:rFonts w:eastAsia="Times New Roman"/>
          <w:b/>
          <w:sz w:val="28"/>
          <w:szCs w:val="28"/>
          <w:lang w:eastAsia="uk-UA"/>
        </w:rPr>
        <w:t>арубіжн</w:t>
      </w:r>
      <w:r>
        <w:rPr>
          <w:rFonts w:eastAsia="Times New Roman"/>
          <w:b/>
          <w:sz w:val="28"/>
          <w:szCs w:val="28"/>
          <w:lang w:eastAsia="uk-UA"/>
        </w:rPr>
        <w:t>ої</w:t>
      </w:r>
      <w:r w:rsidRPr="00A524D0">
        <w:rPr>
          <w:rFonts w:eastAsia="Times New Roman"/>
          <w:b/>
          <w:sz w:val="28"/>
          <w:szCs w:val="28"/>
          <w:lang w:eastAsia="uk-UA"/>
        </w:rPr>
        <w:t xml:space="preserve"> література</w:t>
      </w:r>
      <w:r>
        <w:rPr>
          <w:rFonts w:eastAsia="Times New Roman"/>
          <w:b/>
          <w:sz w:val="28"/>
          <w:szCs w:val="28"/>
          <w:lang w:eastAsia="uk-UA"/>
        </w:rPr>
        <w:t xml:space="preserve"> у 2018/2019 навчальному році</w:t>
      </w:r>
    </w:p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A524D0">
        <w:rPr>
          <w:rFonts w:eastAsia="Times New Roman"/>
          <w:sz w:val="28"/>
          <w:szCs w:val="28"/>
          <w:lang w:eastAsia="uk-UA"/>
        </w:rPr>
        <w:t xml:space="preserve">У 2018/2019 навчальному році вивчення зарубіжної літератури </w:t>
      </w:r>
      <w:r w:rsidRPr="00A524D0">
        <w:rPr>
          <w:rFonts w:eastAsia="Times New Roman"/>
          <w:b/>
          <w:i/>
          <w:sz w:val="28"/>
          <w:szCs w:val="28"/>
          <w:lang w:eastAsia="uk-UA"/>
        </w:rPr>
        <w:t>в 5 – 9</w:t>
      </w:r>
      <w:r w:rsidRPr="00A524D0">
        <w:rPr>
          <w:rFonts w:eastAsia="Times New Roman"/>
          <w:sz w:val="28"/>
          <w:szCs w:val="28"/>
          <w:lang w:eastAsia="uk-UA"/>
        </w:rPr>
        <w:t xml:space="preserve"> класах здійснюватиметься за програмою: Світова література. 5 – 9 класи. Програма для загальноосвітніх навчальних закладів –</w:t>
      </w:r>
      <w:r w:rsidRPr="00A524D0">
        <w:rPr>
          <w:rFonts w:eastAsia="Times New Roman"/>
          <w:color w:val="000000"/>
          <w:sz w:val="28"/>
          <w:szCs w:val="28"/>
          <w:lang w:eastAsia="uk-UA"/>
        </w:rPr>
        <w:t xml:space="preserve"> К.: Видавничий дім «Освіта», 2013 </w:t>
      </w:r>
      <w:r w:rsidRPr="00A524D0">
        <w:rPr>
          <w:rFonts w:eastAsia="Times New Roman"/>
          <w:sz w:val="28"/>
          <w:szCs w:val="28"/>
          <w:lang w:eastAsia="uk-UA"/>
        </w:rPr>
        <w:t>зі змінами, затвердженими наказом МОН України від 07.06.2017 № 804;</w:t>
      </w:r>
    </w:p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A524D0">
        <w:rPr>
          <w:rFonts w:eastAsia="Times New Roman"/>
          <w:b/>
          <w:bCs/>
          <w:i/>
          <w:sz w:val="28"/>
          <w:szCs w:val="28"/>
          <w:lang w:eastAsia="uk-UA"/>
        </w:rPr>
        <w:t>у 10 класі</w:t>
      </w:r>
      <w:r w:rsidRPr="00A524D0">
        <w:rPr>
          <w:rFonts w:eastAsia="Times New Roman"/>
          <w:bCs/>
          <w:i/>
          <w:color w:val="FF0000"/>
          <w:sz w:val="28"/>
          <w:szCs w:val="28"/>
          <w:lang w:eastAsia="uk-UA"/>
        </w:rPr>
        <w:t xml:space="preserve"> </w:t>
      </w:r>
      <w:r w:rsidRPr="00A524D0">
        <w:rPr>
          <w:rFonts w:eastAsia="Times New Roman"/>
          <w:bCs/>
          <w:i/>
          <w:sz w:val="28"/>
          <w:szCs w:val="28"/>
          <w:lang w:eastAsia="uk-UA"/>
        </w:rPr>
        <w:t xml:space="preserve">– за </w:t>
      </w:r>
      <w:r w:rsidRPr="00A524D0">
        <w:rPr>
          <w:rFonts w:eastAsia="Times New Roman"/>
          <w:b/>
          <w:bCs/>
          <w:i/>
          <w:sz w:val="28"/>
          <w:szCs w:val="28"/>
          <w:lang w:eastAsia="uk-UA"/>
        </w:rPr>
        <w:t>новими</w:t>
      </w:r>
      <w:r w:rsidRPr="00A524D0">
        <w:rPr>
          <w:rFonts w:eastAsia="Times New Roman"/>
          <w:bCs/>
          <w:sz w:val="28"/>
          <w:szCs w:val="28"/>
          <w:lang w:eastAsia="uk-UA"/>
        </w:rPr>
        <w:t xml:space="preserve"> навчальними програмами (рівень стандарту та профільний рівень), що затверджені наказом МОН України від 23.10.2017 № 1407;</w:t>
      </w:r>
    </w:p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eastAsia="uk-UA"/>
        </w:rPr>
      </w:pPr>
      <w:r w:rsidRPr="00A524D0">
        <w:rPr>
          <w:rFonts w:eastAsia="Times New Roman"/>
          <w:b/>
          <w:i/>
          <w:sz w:val="28"/>
          <w:szCs w:val="28"/>
          <w:shd w:val="clear" w:color="auto" w:fill="FFFFFF"/>
          <w:lang w:eastAsia="uk-UA"/>
        </w:rPr>
        <w:t>в 11класі</w:t>
      </w:r>
      <w:r w:rsidRPr="00A524D0">
        <w:rPr>
          <w:rFonts w:eastAsia="Times New Roman"/>
          <w:color w:val="FF0000"/>
          <w:sz w:val="28"/>
          <w:szCs w:val="28"/>
          <w:shd w:val="clear" w:color="auto" w:fill="FFFFFF"/>
          <w:lang w:eastAsia="uk-UA"/>
        </w:rPr>
        <w:t xml:space="preserve"> </w:t>
      </w:r>
      <w:r w:rsidRPr="00A524D0">
        <w:rPr>
          <w:rFonts w:eastAsia="Times New Roman"/>
          <w:sz w:val="28"/>
          <w:szCs w:val="28"/>
          <w:shd w:val="clear" w:color="auto" w:fill="FFFFFF"/>
          <w:lang w:eastAsia="uk-UA"/>
        </w:rPr>
        <w:t>– за програмою, затвердженою наказом Міністерства освіти і науки України</w:t>
      </w:r>
      <w:r w:rsidRPr="00A524D0">
        <w:rPr>
          <w:rFonts w:eastAsia="Times New Roman"/>
          <w:color w:val="FF0000"/>
          <w:sz w:val="28"/>
          <w:szCs w:val="28"/>
          <w:shd w:val="clear" w:color="auto" w:fill="FFFFFF"/>
          <w:lang w:eastAsia="uk-UA"/>
        </w:rPr>
        <w:t xml:space="preserve"> </w:t>
      </w:r>
      <w:r w:rsidRPr="00A524D0">
        <w:rPr>
          <w:rFonts w:eastAsia="Times New Roman"/>
          <w:sz w:val="28"/>
          <w:szCs w:val="28"/>
          <w:shd w:val="clear" w:color="auto" w:fill="FFFFFF"/>
          <w:lang w:eastAsia="uk-UA"/>
        </w:rPr>
        <w:t>від 28.10.2010 № 1021, крім рівня стандарту та академічного рівня зі змінами 2016 року.</w:t>
      </w:r>
    </w:p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b/>
          <w:sz w:val="28"/>
          <w:szCs w:val="28"/>
          <w:lang w:eastAsia="uk-UA"/>
        </w:rPr>
      </w:pPr>
      <w:r w:rsidRPr="00A524D0">
        <w:rPr>
          <w:rFonts w:eastAsia="Times New Roman"/>
          <w:sz w:val="28"/>
          <w:szCs w:val="28"/>
          <w:lang w:eastAsia="uk-UA"/>
        </w:rPr>
        <w:t xml:space="preserve">Навчальна та методична література із зарубіжної літератури, рекомендована МОН України, зазначена в Переліку навчальних програм, підручників та навчально-методичних посібників, рекомендованих Міністерством освіти і науки України, що розміщений на офіційному сайті МОН України, </w:t>
      </w:r>
      <w:r w:rsidRPr="00A524D0">
        <w:rPr>
          <w:rFonts w:eastAsia="Times New Roman"/>
          <w:b/>
          <w:sz w:val="28"/>
          <w:szCs w:val="28"/>
          <w:lang w:eastAsia="uk-UA"/>
        </w:rPr>
        <w:t xml:space="preserve"> </w:t>
      </w:r>
      <w:r w:rsidRPr="00A524D0">
        <w:rPr>
          <w:rFonts w:eastAsia="Times New Roman"/>
          <w:sz w:val="28"/>
          <w:szCs w:val="28"/>
          <w:lang w:eastAsia="uk-UA"/>
        </w:rPr>
        <w:t>Інституту модернізації змісту освіти.</w:t>
      </w:r>
    </w:p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Calibri"/>
          <w:b/>
          <w:sz w:val="28"/>
          <w:szCs w:val="28"/>
        </w:rPr>
      </w:pPr>
      <w:r w:rsidRPr="00A524D0">
        <w:rPr>
          <w:rFonts w:eastAsia="Calibri"/>
          <w:sz w:val="28"/>
          <w:szCs w:val="28"/>
        </w:rPr>
        <w:t xml:space="preserve">Основою для календарно-тематичного планування уроків зарубіжної літератури є чинні програми. Учитель має право самостійно розподіляти  години на текстуальне вивчення творів, розвиток мовлення, позакласне читання, ураховуючи визначену кількість годин  на опрацювання  конкретного розділу. Учитель має змогу вільно і творчо підійти до організації навчальної діяльності на </w:t>
      </w:r>
      <w:proofErr w:type="spellStart"/>
      <w:r w:rsidRPr="00A524D0">
        <w:rPr>
          <w:rFonts w:eastAsia="Calibri"/>
          <w:sz w:val="28"/>
          <w:szCs w:val="28"/>
        </w:rPr>
        <w:t>уроках</w:t>
      </w:r>
      <w:proofErr w:type="spellEnd"/>
      <w:r w:rsidRPr="00A524D0">
        <w:rPr>
          <w:rFonts w:eastAsia="Calibri"/>
          <w:sz w:val="28"/>
          <w:szCs w:val="28"/>
        </w:rPr>
        <w:t xml:space="preserve"> зарубіжної літератури з урахуванням конкретних умов викладання, читацьких інтересів учнів. </w:t>
      </w:r>
    </w:p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A524D0">
        <w:rPr>
          <w:rFonts w:eastAsia="Times New Roman"/>
          <w:sz w:val="28"/>
          <w:szCs w:val="28"/>
          <w:lang w:eastAsia="uk-UA"/>
        </w:rPr>
        <w:t xml:space="preserve">Викладання зарубіжної літератури в закладах загальної середньої освіти здійснюється </w:t>
      </w:r>
      <w:r w:rsidRPr="00A524D0">
        <w:rPr>
          <w:rFonts w:eastAsia="Times New Roman"/>
          <w:i/>
          <w:sz w:val="28"/>
          <w:szCs w:val="28"/>
          <w:lang w:eastAsia="uk-UA"/>
        </w:rPr>
        <w:t>українською мовою</w:t>
      </w:r>
      <w:r w:rsidRPr="00A524D0">
        <w:rPr>
          <w:rFonts w:eastAsia="Times New Roman"/>
          <w:sz w:val="28"/>
          <w:szCs w:val="28"/>
          <w:lang w:eastAsia="uk-UA"/>
        </w:rPr>
        <w:t xml:space="preserve">. Твори зарубіжних письменників у курсі зарубіжної літератури вивчаються в </w:t>
      </w:r>
      <w:r w:rsidRPr="00A524D0">
        <w:rPr>
          <w:rFonts w:eastAsia="Times New Roman"/>
          <w:i/>
          <w:sz w:val="28"/>
          <w:szCs w:val="28"/>
          <w:lang w:eastAsia="uk-UA"/>
        </w:rPr>
        <w:t>українських перекладах</w:t>
      </w:r>
      <w:r w:rsidRPr="00A524D0">
        <w:rPr>
          <w:rFonts w:eastAsia="Times New Roman"/>
          <w:sz w:val="28"/>
          <w:szCs w:val="28"/>
          <w:lang w:eastAsia="uk-UA"/>
        </w:rPr>
        <w:t>. Для зіставлення можливе залучення перекладів, переспівів іншими мовами, якими володіють учні (англійською, німецькою, французькою тощо). За наявності необхідних умов бажаним є розгляд художніх текстів (у фрагментах або цілісно) мовами оригіналів. У такому разі предмет «Зарубіжна література» виконує додаткову функцію</w:t>
      </w:r>
      <w:r w:rsidRPr="00A524D0">
        <w:rPr>
          <w:rFonts w:eastAsia="Times New Roman"/>
          <w:i/>
          <w:sz w:val="28"/>
          <w:szCs w:val="28"/>
          <w:lang w:eastAsia="uk-UA"/>
        </w:rPr>
        <w:t xml:space="preserve"> вдосконалення володіння учнями іноземними та іншими мовами</w:t>
      </w:r>
      <w:r w:rsidRPr="00A524D0">
        <w:rPr>
          <w:rFonts w:eastAsia="Times New Roman"/>
          <w:sz w:val="28"/>
          <w:szCs w:val="28"/>
          <w:lang w:eastAsia="uk-UA"/>
        </w:rPr>
        <w:t xml:space="preserve">. </w:t>
      </w:r>
    </w:p>
    <w:p w:rsid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A524D0">
        <w:rPr>
          <w:rFonts w:eastAsia="Times New Roman"/>
          <w:sz w:val="28"/>
          <w:szCs w:val="28"/>
          <w:lang w:eastAsia="uk-UA"/>
        </w:rPr>
        <w:t xml:space="preserve">З метою систематизації та упорядкування навантаження учнів протягом навчального року подаємо рекомендовану кількість видів контролю в процесі вивчення зарубіжної літератури в кожному класі. Поданий у таблиці розподіл годин є мінімальним і обов’язковим для проведення в кожному семестрі. Учитель на власний розсуд може збільшити кількість видів контрою відповідно до рівня підготовленості учнів, особливостей класу тощо. </w:t>
      </w:r>
    </w:p>
    <w:p w:rsid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</w:p>
    <w:p w:rsid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</w:p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</w:p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</w:p>
    <w:p w:rsidR="00A524D0" w:rsidRPr="00A524D0" w:rsidRDefault="00A524D0" w:rsidP="00A524D0">
      <w:pPr>
        <w:spacing w:after="0" w:line="240" w:lineRule="auto"/>
        <w:jc w:val="center"/>
        <w:outlineLvl w:val="1"/>
        <w:rPr>
          <w:rFonts w:eastAsia="Times New Roman"/>
          <w:i/>
          <w:sz w:val="28"/>
          <w:szCs w:val="28"/>
          <w:lang w:eastAsia="uk-UA"/>
        </w:rPr>
      </w:pPr>
      <w:r w:rsidRPr="00A524D0">
        <w:rPr>
          <w:rFonts w:eastAsia="Times New Roman"/>
          <w:b/>
          <w:bCs/>
          <w:i/>
          <w:sz w:val="28"/>
          <w:szCs w:val="28"/>
          <w:lang w:eastAsia="uk-UA"/>
        </w:rPr>
        <w:lastRenderedPageBreak/>
        <w:t>Обов’язкова кількість видів контролю із зарубіжної літератури в 5–9 класах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709"/>
        <w:gridCol w:w="567"/>
        <w:gridCol w:w="567"/>
        <w:gridCol w:w="567"/>
        <w:gridCol w:w="709"/>
        <w:gridCol w:w="567"/>
        <w:gridCol w:w="709"/>
        <w:gridCol w:w="567"/>
        <w:gridCol w:w="561"/>
        <w:gridCol w:w="567"/>
      </w:tblGrid>
      <w:tr w:rsidR="00A524D0" w:rsidRPr="00A524D0" w:rsidTr="003B6067">
        <w:tc>
          <w:tcPr>
            <w:tcW w:w="3828" w:type="dxa"/>
            <w:vAlign w:val="center"/>
          </w:tcPr>
          <w:p w:rsidR="00A524D0" w:rsidRPr="00A524D0" w:rsidRDefault="00A524D0" w:rsidP="00A524D0">
            <w:pPr>
              <w:spacing w:after="0" w:line="200" w:lineRule="exact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Класи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8</w:t>
            </w:r>
          </w:p>
        </w:tc>
        <w:tc>
          <w:tcPr>
            <w:tcW w:w="1128" w:type="dxa"/>
            <w:gridSpan w:val="2"/>
            <w:tcBorders>
              <w:lef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9</w:t>
            </w:r>
          </w:p>
        </w:tc>
      </w:tr>
      <w:tr w:rsidR="00A524D0" w:rsidRPr="00A524D0" w:rsidTr="003B6067">
        <w:tc>
          <w:tcPr>
            <w:tcW w:w="3828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u w:val="single"/>
                <w:lang w:eastAsia="uk-UA"/>
              </w:rPr>
            </w:pPr>
            <w:r w:rsidRPr="00A524D0">
              <w:rPr>
                <w:rFonts w:eastAsia="Times New Roman"/>
                <w:b/>
                <w:i/>
                <w:lang w:eastAsia="uk-UA"/>
              </w:rPr>
              <w:t>Семестри</w:t>
            </w:r>
          </w:p>
        </w:tc>
        <w:tc>
          <w:tcPr>
            <w:tcW w:w="709" w:type="dxa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561" w:type="dxa"/>
            <w:tcBorders>
              <w:left w:val="single" w:sz="12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567" w:type="dxa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ІІ</w:t>
            </w:r>
          </w:p>
        </w:tc>
      </w:tr>
      <w:tr w:rsidR="00A524D0" w:rsidRPr="00A524D0" w:rsidTr="003B6067">
        <w:tc>
          <w:tcPr>
            <w:tcW w:w="3828" w:type="dxa"/>
          </w:tcPr>
          <w:p w:rsidR="00A524D0" w:rsidRPr="00A524D0" w:rsidRDefault="00A524D0" w:rsidP="00A524D0">
            <w:pPr>
              <w:spacing w:after="0" w:line="276" w:lineRule="auto"/>
              <w:jc w:val="both"/>
              <w:rPr>
                <w:rFonts w:eastAsia="Times New Roman"/>
                <w:b/>
                <w:u w:val="single"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Контрольні роботи у формі:</w:t>
            </w:r>
          </w:p>
        </w:tc>
        <w:tc>
          <w:tcPr>
            <w:tcW w:w="709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</w:tr>
      <w:tr w:rsidR="00A524D0" w:rsidRPr="00A524D0" w:rsidTr="003B6067">
        <w:tc>
          <w:tcPr>
            <w:tcW w:w="3828" w:type="dxa"/>
          </w:tcPr>
          <w:p w:rsidR="00A524D0" w:rsidRPr="00A524D0" w:rsidRDefault="00A524D0" w:rsidP="003B6067">
            <w:pPr>
              <w:tabs>
                <w:tab w:val="left" w:pos="142"/>
              </w:tabs>
              <w:spacing w:after="200" w:line="276" w:lineRule="auto"/>
              <w:contextualSpacing/>
              <w:rPr>
                <w:rFonts w:eastAsia="Calibri"/>
                <w:b/>
                <w:u w:val="single"/>
              </w:rPr>
            </w:pPr>
            <w:r w:rsidRPr="00A524D0">
              <w:rPr>
                <w:rFonts w:eastAsia="Calibri"/>
              </w:rPr>
              <w:t>контрольного класного твору</w:t>
            </w:r>
            <w:r w:rsidRPr="00A524D0">
              <w:rPr>
                <w:rFonts w:eastAsia="Calibri"/>
                <w:b/>
              </w:rPr>
              <w:t>;</w:t>
            </w:r>
          </w:p>
        </w:tc>
        <w:tc>
          <w:tcPr>
            <w:tcW w:w="709" w:type="dxa"/>
            <w:vAlign w:val="center"/>
          </w:tcPr>
          <w:p w:rsidR="00A524D0" w:rsidRPr="00A524D0" w:rsidRDefault="00A524D0" w:rsidP="00A524D0">
            <w:pPr>
              <w:tabs>
                <w:tab w:val="left" w:pos="284"/>
              </w:tabs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tabs>
                <w:tab w:val="left" w:pos="284"/>
              </w:tabs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tabs>
                <w:tab w:val="left" w:pos="284"/>
              </w:tabs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tabs>
                <w:tab w:val="left" w:pos="284"/>
              </w:tabs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tabs>
                <w:tab w:val="left" w:pos="284"/>
              </w:tabs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tabs>
                <w:tab w:val="left" w:pos="284"/>
              </w:tabs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tabs>
                <w:tab w:val="left" w:pos="284"/>
              </w:tabs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tabs>
                <w:tab w:val="left" w:pos="284"/>
              </w:tabs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1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tabs>
                <w:tab w:val="left" w:pos="284"/>
              </w:tabs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A524D0" w:rsidRPr="00A524D0" w:rsidRDefault="00A524D0" w:rsidP="00A524D0">
            <w:pPr>
              <w:tabs>
                <w:tab w:val="left" w:pos="284"/>
              </w:tabs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1</w:t>
            </w:r>
          </w:p>
        </w:tc>
      </w:tr>
      <w:tr w:rsidR="00A524D0" w:rsidRPr="00A524D0" w:rsidTr="003B6067">
        <w:tc>
          <w:tcPr>
            <w:tcW w:w="3828" w:type="dxa"/>
          </w:tcPr>
          <w:p w:rsidR="00A524D0" w:rsidRPr="00A524D0" w:rsidRDefault="00A524D0" w:rsidP="003B6067">
            <w:pPr>
              <w:tabs>
                <w:tab w:val="left" w:pos="142"/>
              </w:tabs>
              <w:spacing w:after="200" w:line="276" w:lineRule="auto"/>
              <w:contextualSpacing/>
              <w:rPr>
                <w:rFonts w:eastAsia="Calibri"/>
                <w:b/>
                <w:u w:val="single"/>
              </w:rPr>
            </w:pPr>
            <w:r w:rsidRPr="00A524D0">
              <w:rPr>
                <w:rFonts w:eastAsia="Calibri"/>
              </w:rPr>
              <w:t>виконання інших завдань (тестів, відповідей на запитання)</w:t>
            </w:r>
          </w:p>
        </w:tc>
        <w:tc>
          <w:tcPr>
            <w:tcW w:w="709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</w:tr>
      <w:tr w:rsidR="00A524D0" w:rsidRPr="00A524D0" w:rsidTr="003B6067">
        <w:tc>
          <w:tcPr>
            <w:tcW w:w="3828" w:type="dxa"/>
          </w:tcPr>
          <w:p w:rsidR="00A524D0" w:rsidRPr="00A524D0" w:rsidRDefault="00A524D0" w:rsidP="00A524D0">
            <w:pPr>
              <w:spacing w:after="0" w:line="276" w:lineRule="auto"/>
              <w:jc w:val="both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 xml:space="preserve">Уроки розвитку мовлення* </w:t>
            </w:r>
            <w:r w:rsidRPr="00A524D0">
              <w:rPr>
                <w:rFonts w:eastAsia="Times New Roman"/>
                <w:lang w:eastAsia="uk-UA"/>
              </w:rPr>
              <w:t>(</w:t>
            </w:r>
            <w:proofErr w:type="spellStart"/>
            <w:r w:rsidRPr="00A524D0">
              <w:rPr>
                <w:rFonts w:eastAsia="Times New Roman"/>
                <w:lang w:eastAsia="uk-UA"/>
              </w:rPr>
              <w:t>у+п</w:t>
            </w:r>
            <w:proofErr w:type="spellEnd"/>
            <w:r w:rsidRPr="00A524D0">
              <w:rPr>
                <w:rFonts w:eastAsia="Times New Roman"/>
                <w:lang w:eastAsia="uk-UA"/>
              </w:rPr>
              <w:t>)</w:t>
            </w:r>
          </w:p>
        </w:tc>
        <w:tc>
          <w:tcPr>
            <w:tcW w:w="709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</w:tr>
      <w:tr w:rsidR="00A524D0" w:rsidRPr="00A524D0" w:rsidTr="003B6067">
        <w:tc>
          <w:tcPr>
            <w:tcW w:w="3828" w:type="dxa"/>
          </w:tcPr>
          <w:p w:rsidR="00A524D0" w:rsidRPr="00A524D0" w:rsidRDefault="00A524D0" w:rsidP="003B6067">
            <w:pPr>
              <w:tabs>
                <w:tab w:val="left" w:pos="142"/>
              </w:tabs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524D0">
              <w:rPr>
                <w:rFonts w:eastAsia="Calibri"/>
                <w:b/>
              </w:rPr>
              <w:t>Уроки</w:t>
            </w:r>
            <w:proofErr w:type="spellEnd"/>
            <w:r w:rsidRPr="00A524D0">
              <w:rPr>
                <w:rFonts w:eastAsia="Calibri"/>
                <w:b/>
              </w:rPr>
              <w:t xml:space="preserve"> позакласного читання </w:t>
            </w:r>
          </w:p>
        </w:tc>
        <w:tc>
          <w:tcPr>
            <w:tcW w:w="709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</w:tr>
      <w:tr w:rsidR="00A524D0" w:rsidRPr="00A524D0" w:rsidTr="003B6067">
        <w:tc>
          <w:tcPr>
            <w:tcW w:w="3828" w:type="dxa"/>
          </w:tcPr>
          <w:p w:rsidR="00A524D0" w:rsidRPr="00A524D0" w:rsidRDefault="00A524D0" w:rsidP="00A524D0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A524D0">
              <w:rPr>
                <w:rFonts w:eastAsia="Calibri"/>
                <w:b/>
              </w:rPr>
              <w:t>Перевірка зошитів</w:t>
            </w:r>
          </w:p>
        </w:tc>
        <w:tc>
          <w:tcPr>
            <w:tcW w:w="709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5</w:t>
            </w:r>
          </w:p>
        </w:tc>
      </w:tr>
    </w:tbl>
    <w:p w:rsidR="00A524D0" w:rsidRPr="00A524D0" w:rsidRDefault="00A524D0" w:rsidP="00A524D0">
      <w:pPr>
        <w:spacing w:after="0" w:line="240" w:lineRule="auto"/>
        <w:jc w:val="center"/>
        <w:outlineLvl w:val="1"/>
        <w:rPr>
          <w:rFonts w:eastAsia="Times New Roman"/>
          <w:b/>
          <w:bCs/>
          <w:lang w:eastAsia="uk-UA"/>
        </w:rPr>
      </w:pPr>
    </w:p>
    <w:p w:rsidR="00A524D0" w:rsidRPr="00A524D0" w:rsidRDefault="00A524D0" w:rsidP="00A524D0">
      <w:pPr>
        <w:spacing w:after="0" w:line="240" w:lineRule="auto"/>
        <w:jc w:val="center"/>
        <w:outlineLvl w:val="1"/>
        <w:rPr>
          <w:rFonts w:eastAsia="Times New Roman"/>
          <w:b/>
          <w:bCs/>
          <w:i/>
          <w:sz w:val="28"/>
          <w:szCs w:val="28"/>
          <w:lang w:eastAsia="uk-UA"/>
        </w:rPr>
      </w:pPr>
      <w:r w:rsidRPr="00A524D0">
        <w:rPr>
          <w:rFonts w:eastAsia="Times New Roman"/>
          <w:b/>
          <w:bCs/>
          <w:i/>
          <w:sz w:val="28"/>
          <w:szCs w:val="28"/>
          <w:lang w:eastAsia="uk-UA"/>
        </w:rPr>
        <w:t>Обов’язкова кількість видів контролю із зарубіжної літератури у 10 класі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667"/>
        <w:gridCol w:w="1701"/>
        <w:gridCol w:w="1452"/>
        <w:gridCol w:w="1417"/>
      </w:tblGrid>
      <w:tr w:rsidR="00A524D0" w:rsidRPr="00A524D0" w:rsidTr="00B949D8">
        <w:tc>
          <w:tcPr>
            <w:tcW w:w="3686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i/>
                <w:sz w:val="28"/>
                <w:szCs w:val="28"/>
                <w:u w:val="single"/>
                <w:lang w:eastAsia="uk-UA"/>
              </w:rPr>
            </w:pPr>
            <w:r w:rsidRPr="00A524D0">
              <w:rPr>
                <w:rFonts w:eastAsia="Times New Roman"/>
                <w:b/>
                <w:i/>
                <w:sz w:val="28"/>
                <w:szCs w:val="28"/>
                <w:lang w:eastAsia="uk-UA"/>
              </w:rPr>
              <w:t>Семестри</w:t>
            </w:r>
          </w:p>
        </w:tc>
        <w:tc>
          <w:tcPr>
            <w:tcW w:w="1667" w:type="dxa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i/>
                <w:sz w:val="28"/>
                <w:szCs w:val="28"/>
                <w:lang w:eastAsia="uk-UA"/>
              </w:rPr>
            </w:pPr>
            <w:r w:rsidRPr="00A524D0">
              <w:rPr>
                <w:rFonts w:eastAsia="Times New Roman"/>
                <w:b/>
                <w:i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i/>
                <w:sz w:val="28"/>
                <w:szCs w:val="28"/>
                <w:lang w:eastAsia="uk-UA"/>
              </w:rPr>
            </w:pPr>
            <w:r w:rsidRPr="00A524D0">
              <w:rPr>
                <w:rFonts w:eastAsia="Times New Roman"/>
                <w:b/>
                <w:i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452" w:type="dxa"/>
            <w:tcBorders>
              <w:left w:val="single" w:sz="24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i/>
                <w:sz w:val="28"/>
                <w:szCs w:val="28"/>
                <w:lang w:eastAsia="uk-UA"/>
              </w:rPr>
            </w:pPr>
            <w:r w:rsidRPr="00A524D0">
              <w:rPr>
                <w:rFonts w:eastAsia="Times New Roman"/>
                <w:b/>
                <w:i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417" w:type="dxa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i/>
                <w:sz w:val="28"/>
                <w:szCs w:val="28"/>
                <w:lang w:eastAsia="uk-UA"/>
              </w:rPr>
            </w:pPr>
            <w:r w:rsidRPr="00A524D0">
              <w:rPr>
                <w:rFonts w:eastAsia="Times New Roman"/>
                <w:b/>
                <w:i/>
                <w:sz w:val="28"/>
                <w:szCs w:val="28"/>
                <w:lang w:eastAsia="uk-UA"/>
              </w:rPr>
              <w:t>ІІ</w:t>
            </w:r>
          </w:p>
        </w:tc>
      </w:tr>
      <w:tr w:rsidR="00A524D0" w:rsidRPr="00A524D0" w:rsidTr="00B949D8">
        <w:tc>
          <w:tcPr>
            <w:tcW w:w="3686" w:type="dxa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i/>
                <w:lang w:eastAsia="uk-UA"/>
              </w:rPr>
            </w:pPr>
            <w:r w:rsidRPr="00A524D0">
              <w:rPr>
                <w:rFonts w:eastAsia="Times New Roman"/>
                <w:b/>
                <w:i/>
                <w:lang w:eastAsia="uk-UA"/>
              </w:rPr>
              <w:t>Рівні</w:t>
            </w:r>
          </w:p>
        </w:tc>
        <w:tc>
          <w:tcPr>
            <w:tcW w:w="3368" w:type="dxa"/>
            <w:gridSpan w:val="2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ind w:right="-108"/>
              <w:jc w:val="center"/>
              <w:rPr>
                <w:rFonts w:eastAsia="Times New Roman"/>
                <w:b/>
                <w:i/>
                <w:lang w:eastAsia="uk-UA"/>
              </w:rPr>
            </w:pPr>
            <w:r w:rsidRPr="00A524D0">
              <w:rPr>
                <w:rFonts w:eastAsia="Calibri"/>
                <w:b/>
                <w:i/>
                <w:lang w:eastAsia="uk-UA"/>
              </w:rPr>
              <w:t>стандарту</w:t>
            </w:r>
          </w:p>
        </w:tc>
        <w:tc>
          <w:tcPr>
            <w:tcW w:w="2869" w:type="dxa"/>
            <w:gridSpan w:val="2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ind w:left="-108" w:right="-322"/>
              <w:jc w:val="center"/>
              <w:rPr>
                <w:rFonts w:eastAsia="Times New Roman"/>
                <w:b/>
                <w:i/>
                <w:lang w:eastAsia="uk-UA"/>
              </w:rPr>
            </w:pPr>
            <w:r w:rsidRPr="00A524D0">
              <w:rPr>
                <w:rFonts w:eastAsia="Calibri"/>
                <w:b/>
                <w:i/>
                <w:lang w:eastAsia="uk-UA"/>
              </w:rPr>
              <w:t xml:space="preserve">профільний </w:t>
            </w:r>
          </w:p>
        </w:tc>
      </w:tr>
      <w:tr w:rsidR="00A524D0" w:rsidRPr="00A524D0" w:rsidTr="00B949D8">
        <w:tc>
          <w:tcPr>
            <w:tcW w:w="3686" w:type="dxa"/>
          </w:tcPr>
          <w:p w:rsidR="00A524D0" w:rsidRPr="00A524D0" w:rsidRDefault="00A524D0" w:rsidP="00A524D0">
            <w:pPr>
              <w:spacing w:after="0" w:line="276" w:lineRule="auto"/>
              <w:jc w:val="both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Контрольні роботи у формі:</w:t>
            </w:r>
          </w:p>
        </w:tc>
        <w:tc>
          <w:tcPr>
            <w:tcW w:w="166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</w:tr>
      <w:tr w:rsidR="00A524D0" w:rsidRPr="00A524D0" w:rsidTr="00B949D8">
        <w:tc>
          <w:tcPr>
            <w:tcW w:w="3686" w:type="dxa"/>
          </w:tcPr>
          <w:p w:rsidR="00A524D0" w:rsidRPr="00A524D0" w:rsidRDefault="00A524D0" w:rsidP="003B6067">
            <w:pPr>
              <w:tabs>
                <w:tab w:val="left" w:pos="183"/>
              </w:tabs>
              <w:spacing w:after="200" w:line="276" w:lineRule="auto"/>
              <w:ind w:right="2"/>
              <w:contextualSpacing/>
              <w:rPr>
                <w:rFonts w:eastAsia="Calibri"/>
                <w:b/>
                <w:u w:val="single"/>
              </w:rPr>
            </w:pPr>
            <w:r w:rsidRPr="00A524D0">
              <w:rPr>
                <w:rFonts w:eastAsia="Calibri"/>
              </w:rPr>
              <w:t>контрольного класного твору*</w:t>
            </w:r>
            <w:r w:rsidRPr="00A524D0">
              <w:rPr>
                <w:rFonts w:eastAsia="Calibri"/>
                <w:b/>
              </w:rPr>
              <w:t>;</w:t>
            </w:r>
          </w:p>
        </w:tc>
        <w:tc>
          <w:tcPr>
            <w:tcW w:w="166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41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</w:tr>
      <w:tr w:rsidR="00A524D0" w:rsidRPr="00A524D0" w:rsidTr="00B949D8">
        <w:tc>
          <w:tcPr>
            <w:tcW w:w="3686" w:type="dxa"/>
          </w:tcPr>
          <w:p w:rsidR="00A524D0" w:rsidRPr="00A524D0" w:rsidRDefault="00A524D0" w:rsidP="003B6067">
            <w:pPr>
              <w:tabs>
                <w:tab w:val="left" w:pos="142"/>
              </w:tabs>
              <w:spacing w:after="200" w:line="276" w:lineRule="auto"/>
              <w:ind w:right="2"/>
              <w:contextualSpacing/>
              <w:rPr>
                <w:rFonts w:eastAsia="Calibri"/>
                <w:b/>
                <w:u w:val="single"/>
              </w:rPr>
            </w:pPr>
            <w:r w:rsidRPr="00A524D0">
              <w:rPr>
                <w:rFonts w:eastAsia="Calibri"/>
              </w:rPr>
              <w:t>виконання інших  завдань (тестів, відповідей на запитання)</w:t>
            </w:r>
          </w:p>
        </w:tc>
        <w:tc>
          <w:tcPr>
            <w:tcW w:w="166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141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</w:tr>
      <w:tr w:rsidR="00A524D0" w:rsidRPr="00A524D0" w:rsidTr="00B949D8">
        <w:tc>
          <w:tcPr>
            <w:tcW w:w="3686" w:type="dxa"/>
            <w:vAlign w:val="center"/>
          </w:tcPr>
          <w:p w:rsidR="00A524D0" w:rsidRPr="00A524D0" w:rsidRDefault="00A524D0" w:rsidP="00A524D0">
            <w:pPr>
              <w:spacing w:after="0" w:line="240" w:lineRule="auto"/>
              <w:jc w:val="both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Уроки розвитку мовлення</w:t>
            </w:r>
            <w:r w:rsidRPr="00A524D0">
              <w:rPr>
                <w:rFonts w:eastAsia="Times New Roman"/>
                <w:bCs/>
                <w:lang w:eastAsia="uk-UA"/>
              </w:rPr>
              <w:t>*</w:t>
            </w:r>
            <w:r w:rsidRPr="00A524D0">
              <w:rPr>
                <w:rFonts w:eastAsia="Times New Roman"/>
                <w:bCs/>
                <w:lang w:val="ru-RU" w:eastAsia="uk-UA"/>
              </w:rPr>
              <w:t>*</w:t>
            </w:r>
          </w:p>
        </w:tc>
        <w:tc>
          <w:tcPr>
            <w:tcW w:w="1667" w:type="dxa"/>
            <w:vAlign w:val="center"/>
          </w:tcPr>
          <w:p w:rsidR="00A524D0" w:rsidRPr="00A524D0" w:rsidRDefault="00A524D0" w:rsidP="00A524D0">
            <w:pPr>
              <w:spacing w:after="0" w:line="240" w:lineRule="auto"/>
              <w:ind w:right="-72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  <w:r w:rsidRPr="00A524D0">
              <w:rPr>
                <w:rFonts w:eastAsia="Times New Roman"/>
                <w:lang w:eastAsia="uk-UA"/>
              </w:rPr>
              <w:t xml:space="preserve"> </w:t>
            </w:r>
            <w:r w:rsidRPr="00A524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524D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(1у+1п; </w:t>
            </w:r>
            <w:r w:rsidRPr="00A524D0">
              <w:rPr>
                <w:rFonts w:eastAsia="Times New Roman"/>
                <w:bCs/>
                <w:sz w:val="20"/>
                <w:szCs w:val="20"/>
                <w:lang w:eastAsia="uk-UA"/>
              </w:rPr>
              <w:t>у межах текстуального вивчення)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  <w:r w:rsidRPr="00A524D0">
              <w:rPr>
                <w:rFonts w:eastAsia="Times New Roman"/>
                <w:lang w:eastAsia="uk-UA"/>
              </w:rPr>
              <w:t xml:space="preserve"> </w:t>
            </w:r>
            <w:r w:rsidRPr="00A524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524D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(1у+1п; </w:t>
            </w:r>
            <w:r w:rsidRPr="00A524D0">
              <w:rPr>
                <w:rFonts w:eastAsia="Times New Roman"/>
                <w:bCs/>
                <w:sz w:val="20"/>
                <w:szCs w:val="20"/>
                <w:lang w:eastAsia="uk-UA"/>
              </w:rPr>
              <w:t>у межах текстуального вивчення)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 xml:space="preserve"> (1у+2п)</w:t>
            </w:r>
          </w:p>
        </w:tc>
        <w:tc>
          <w:tcPr>
            <w:tcW w:w="141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(2у+1п)</w:t>
            </w:r>
          </w:p>
        </w:tc>
      </w:tr>
      <w:tr w:rsidR="00A524D0" w:rsidRPr="00A524D0" w:rsidTr="00B949D8">
        <w:tc>
          <w:tcPr>
            <w:tcW w:w="3686" w:type="dxa"/>
          </w:tcPr>
          <w:p w:rsidR="00A524D0" w:rsidRPr="00A524D0" w:rsidRDefault="00A524D0" w:rsidP="00A524D0">
            <w:pPr>
              <w:tabs>
                <w:tab w:val="left" w:pos="0"/>
                <w:tab w:val="left" w:pos="345"/>
              </w:tabs>
              <w:spacing w:after="0" w:line="240" w:lineRule="auto"/>
              <w:ind w:right="-111"/>
              <w:contextualSpacing/>
              <w:jc w:val="both"/>
              <w:rPr>
                <w:rFonts w:eastAsia="Calibri"/>
              </w:rPr>
            </w:pPr>
            <w:r w:rsidRPr="00A524D0">
              <w:rPr>
                <w:rFonts w:eastAsia="Calibri"/>
                <w:b/>
              </w:rPr>
              <w:t>Уроки позакласного</w:t>
            </w:r>
          </w:p>
          <w:p w:rsidR="00A524D0" w:rsidRPr="00A524D0" w:rsidRDefault="00A524D0" w:rsidP="00A524D0">
            <w:pPr>
              <w:tabs>
                <w:tab w:val="left" w:pos="0"/>
              </w:tabs>
              <w:spacing w:after="0" w:line="276" w:lineRule="auto"/>
              <w:ind w:right="-111"/>
              <w:contextualSpacing/>
              <w:jc w:val="both"/>
              <w:rPr>
                <w:rFonts w:eastAsia="Calibri"/>
              </w:rPr>
            </w:pPr>
            <w:r w:rsidRPr="00A524D0">
              <w:rPr>
                <w:rFonts w:eastAsia="Calibri"/>
                <w:b/>
              </w:rPr>
              <w:t xml:space="preserve">читання </w:t>
            </w:r>
          </w:p>
        </w:tc>
        <w:tc>
          <w:tcPr>
            <w:tcW w:w="166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1417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</w:tr>
      <w:tr w:rsidR="00A524D0" w:rsidRPr="00A524D0" w:rsidTr="00B949D8">
        <w:tc>
          <w:tcPr>
            <w:tcW w:w="3686" w:type="dxa"/>
            <w:vAlign w:val="center"/>
          </w:tcPr>
          <w:p w:rsidR="00A524D0" w:rsidRPr="00A524D0" w:rsidRDefault="00A524D0" w:rsidP="00A524D0">
            <w:pPr>
              <w:spacing w:after="0" w:line="240" w:lineRule="auto"/>
              <w:ind w:firstLine="22"/>
              <w:rPr>
                <w:rFonts w:eastAsia="Times New Roman"/>
                <w:b/>
                <w:bCs/>
                <w:lang w:eastAsia="uk-UA"/>
              </w:rPr>
            </w:pPr>
            <w:r w:rsidRPr="00A524D0">
              <w:rPr>
                <w:rFonts w:eastAsia="Times New Roman"/>
                <w:b/>
                <w:bCs/>
                <w:lang w:eastAsia="uk-UA"/>
              </w:rPr>
              <w:t>Перевірка зошитів</w:t>
            </w:r>
          </w:p>
        </w:tc>
        <w:tc>
          <w:tcPr>
            <w:tcW w:w="1667" w:type="dxa"/>
            <w:vAlign w:val="center"/>
          </w:tcPr>
          <w:p w:rsidR="00A524D0" w:rsidRPr="00A524D0" w:rsidRDefault="00A524D0" w:rsidP="00A524D0">
            <w:pPr>
              <w:spacing w:after="0" w:line="240" w:lineRule="auto"/>
              <w:ind w:firstLine="22"/>
              <w:jc w:val="center"/>
              <w:rPr>
                <w:rFonts w:eastAsia="Times New Roman"/>
                <w:b/>
                <w:bCs/>
                <w:lang w:eastAsia="uk-UA"/>
              </w:rPr>
            </w:pPr>
            <w:r w:rsidRPr="00A524D0">
              <w:rPr>
                <w:rFonts w:eastAsia="Times New Roman"/>
                <w:b/>
                <w:bCs/>
                <w:lang w:eastAsia="uk-UA"/>
              </w:rPr>
              <w:t>4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40" w:lineRule="auto"/>
              <w:ind w:firstLine="22"/>
              <w:jc w:val="center"/>
              <w:rPr>
                <w:rFonts w:eastAsia="Times New Roman"/>
                <w:b/>
                <w:bCs/>
                <w:lang w:eastAsia="uk-UA"/>
              </w:rPr>
            </w:pPr>
            <w:r w:rsidRPr="00A524D0">
              <w:rPr>
                <w:rFonts w:eastAsia="Times New Roman"/>
                <w:b/>
                <w:bCs/>
                <w:lang w:eastAsia="uk-UA"/>
              </w:rPr>
              <w:t>5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40" w:lineRule="auto"/>
              <w:ind w:firstLine="22"/>
              <w:jc w:val="center"/>
              <w:rPr>
                <w:rFonts w:eastAsia="Times New Roman"/>
                <w:b/>
                <w:bCs/>
                <w:lang w:eastAsia="uk-UA"/>
              </w:rPr>
            </w:pPr>
            <w:r w:rsidRPr="00A524D0">
              <w:rPr>
                <w:rFonts w:eastAsia="Times New Roman"/>
                <w:b/>
                <w:bCs/>
                <w:lang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A524D0" w:rsidRPr="00A524D0" w:rsidRDefault="00A524D0" w:rsidP="00A524D0">
            <w:pPr>
              <w:spacing w:after="0" w:line="240" w:lineRule="auto"/>
              <w:ind w:firstLine="22"/>
              <w:jc w:val="center"/>
              <w:rPr>
                <w:rFonts w:eastAsia="Times New Roman"/>
                <w:b/>
                <w:bCs/>
                <w:lang w:eastAsia="uk-UA"/>
              </w:rPr>
            </w:pPr>
            <w:r w:rsidRPr="00A524D0">
              <w:rPr>
                <w:rFonts w:eastAsia="Times New Roman"/>
                <w:b/>
                <w:bCs/>
                <w:lang w:eastAsia="uk-UA"/>
              </w:rPr>
              <w:t>5</w:t>
            </w:r>
          </w:p>
        </w:tc>
      </w:tr>
    </w:tbl>
    <w:p w:rsidR="00A524D0" w:rsidRPr="00A524D0" w:rsidRDefault="00A524D0" w:rsidP="00A524D0">
      <w:pPr>
        <w:spacing w:after="0" w:line="240" w:lineRule="auto"/>
        <w:jc w:val="center"/>
        <w:rPr>
          <w:rFonts w:eastAsia="Times New Roman"/>
          <w:b/>
          <w:bCs/>
          <w:lang w:eastAsia="uk-UA"/>
        </w:rPr>
      </w:pPr>
    </w:p>
    <w:p w:rsidR="00A524D0" w:rsidRPr="00A524D0" w:rsidRDefault="00A524D0" w:rsidP="00A524D0">
      <w:pPr>
        <w:spacing w:after="0" w:line="240" w:lineRule="auto"/>
        <w:jc w:val="center"/>
        <w:outlineLvl w:val="1"/>
        <w:rPr>
          <w:rFonts w:eastAsia="Times New Roman"/>
          <w:b/>
          <w:bCs/>
          <w:i/>
          <w:sz w:val="28"/>
          <w:szCs w:val="28"/>
          <w:lang w:eastAsia="uk-UA"/>
        </w:rPr>
      </w:pPr>
      <w:r w:rsidRPr="00A524D0">
        <w:rPr>
          <w:rFonts w:eastAsia="Times New Roman"/>
          <w:b/>
          <w:bCs/>
          <w:i/>
          <w:sz w:val="28"/>
          <w:szCs w:val="28"/>
          <w:lang w:eastAsia="uk-UA"/>
        </w:rPr>
        <w:t>Обов’язкова кількість видів контролю із зарубіжної літератури в 11 класі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1134"/>
        <w:gridCol w:w="850"/>
        <w:gridCol w:w="1276"/>
        <w:gridCol w:w="1134"/>
        <w:gridCol w:w="1163"/>
      </w:tblGrid>
      <w:tr w:rsidR="00A524D0" w:rsidRPr="00A524D0" w:rsidTr="003B6067">
        <w:tc>
          <w:tcPr>
            <w:tcW w:w="3369" w:type="dxa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u w:val="single"/>
                <w:lang w:eastAsia="uk-UA"/>
              </w:rPr>
            </w:pPr>
            <w:r w:rsidRPr="00A524D0">
              <w:rPr>
                <w:rFonts w:eastAsia="Times New Roman"/>
                <w:b/>
                <w:i/>
                <w:lang w:eastAsia="uk-UA"/>
              </w:rPr>
              <w:t>Семестри</w:t>
            </w:r>
          </w:p>
        </w:tc>
        <w:tc>
          <w:tcPr>
            <w:tcW w:w="992" w:type="dxa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850" w:type="dxa"/>
            <w:tcBorders>
              <w:left w:val="single" w:sz="24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1276" w:type="dxa"/>
            <w:tcBorders>
              <w:right w:val="single" w:sz="24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1163" w:type="dxa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ІІ</w:t>
            </w:r>
          </w:p>
        </w:tc>
      </w:tr>
      <w:tr w:rsidR="00A524D0" w:rsidRPr="00A524D0" w:rsidTr="003B6067">
        <w:tc>
          <w:tcPr>
            <w:tcW w:w="3369" w:type="dxa"/>
          </w:tcPr>
          <w:p w:rsidR="00A524D0" w:rsidRPr="00A524D0" w:rsidRDefault="00A524D0" w:rsidP="00A524D0">
            <w:pPr>
              <w:spacing w:after="0" w:line="276" w:lineRule="auto"/>
              <w:rPr>
                <w:rFonts w:eastAsia="Times New Roman"/>
                <w:b/>
                <w:i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ind w:right="-108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Рівень стандарту</w:t>
            </w:r>
          </w:p>
        </w:tc>
        <w:tc>
          <w:tcPr>
            <w:tcW w:w="212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ind w:left="-108" w:right="-322"/>
              <w:jc w:val="center"/>
              <w:rPr>
                <w:rFonts w:eastAsia="Times New Roman"/>
                <w:b/>
                <w:lang w:eastAsia="uk-UA"/>
              </w:rPr>
            </w:pPr>
            <w:proofErr w:type="spellStart"/>
            <w:r w:rsidRPr="00A524D0">
              <w:rPr>
                <w:rFonts w:eastAsia="Times New Roman"/>
                <w:b/>
                <w:lang w:eastAsia="uk-UA"/>
              </w:rPr>
              <w:t>Академ</w:t>
            </w:r>
            <w:proofErr w:type="spellEnd"/>
            <w:r w:rsidRPr="00A524D0">
              <w:rPr>
                <w:rFonts w:eastAsia="Times New Roman"/>
                <w:b/>
                <w:lang w:eastAsia="uk-UA"/>
              </w:rPr>
              <w:t>. рівень</w:t>
            </w:r>
          </w:p>
        </w:tc>
        <w:tc>
          <w:tcPr>
            <w:tcW w:w="2297" w:type="dxa"/>
            <w:gridSpan w:val="2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Профільний рівень</w:t>
            </w:r>
          </w:p>
        </w:tc>
      </w:tr>
      <w:tr w:rsidR="00A524D0" w:rsidRPr="00A524D0" w:rsidTr="003B6067">
        <w:tc>
          <w:tcPr>
            <w:tcW w:w="3369" w:type="dxa"/>
          </w:tcPr>
          <w:p w:rsidR="00A524D0" w:rsidRPr="00A524D0" w:rsidRDefault="00A524D0" w:rsidP="00A524D0">
            <w:pPr>
              <w:spacing w:after="0" w:line="276" w:lineRule="auto"/>
              <w:jc w:val="both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Контрольні роботи у формі:</w:t>
            </w:r>
          </w:p>
        </w:tc>
        <w:tc>
          <w:tcPr>
            <w:tcW w:w="992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1163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</w:tr>
      <w:tr w:rsidR="00A524D0" w:rsidRPr="00A524D0" w:rsidTr="003B6067">
        <w:tc>
          <w:tcPr>
            <w:tcW w:w="3369" w:type="dxa"/>
          </w:tcPr>
          <w:p w:rsidR="00A524D0" w:rsidRPr="00A524D0" w:rsidRDefault="00A524D0" w:rsidP="00A524D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ind w:left="-142"/>
              <w:contextualSpacing/>
              <w:jc w:val="center"/>
              <w:rPr>
                <w:rFonts w:eastAsia="Calibri"/>
                <w:b/>
                <w:u w:val="single"/>
              </w:rPr>
            </w:pPr>
            <w:r w:rsidRPr="00A524D0">
              <w:rPr>
                <w:rFonts w:eastAsia="Calibri"/>
              </w:rPr>
              <w:t>контрольного класного твору</w:t>
            </w:r>
            <w:r w:rsidRPr="00A524D0">
              <w:rPr>
                <w:rFonts w:eastAsia="Calibri"/>
                <w:b/>
              </w:rPr>
              <w:t>;</w:t>
            </w:r>
          </w:p>
        </w:tc>
        <w:tc>
          <w:tcPr>
            <w:tcW w:w="992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163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</w:tr>
      <w:tr w:rsidR="00A524D0" w:rsidRPr="00A524D0" w:rsidTr="003B6067">
        <w:tc>
          <w:tcPr>
            <w:tcW w:w="3369" w:type="dxa"/>
          </w:tcPr>
          <w:p w:rsidR="00A524D0" w:rsidRPr="00A524D0" w:rsidRDefault="00A524D0" w:rsidP="003B6067">
            <w:pPr>
              <w:tabs>
                <w:tab w:val="left" w:pos="142"/>
              </w:tabs>
              <w:spacing w:after="200" w:line="276" w:lineRule="auto"/>
              <w:ind w:right="-253"/>
              <w:contextualSpacing/>
              <w:rPr>
                <w:rFonts w:eastAsia="Calibri"/>
                <w:b/>
                <w:u w:val="single"/>
              </w:rPr>
            </w:pPr>
            <w:bookmarkStart w:id="0" w:name="_GoBack"/>
            <w:bookmarkEnd w:id="0"/>
            <w:r w:rsidRPr="00A524D0">
              <w:rPr>
                <w:rFonts w:eastAsia="Calibri"/>
              </w:rPr>
              <w:t>виконання інших  завдань (тестів, відповідей  на запитання)</w:t>
            </w:r>
          </w:p>
        </w:tc>
        <w:tc>
          <w:tcPr>
            <w:tcW w:w="992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1163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</w:tc>
      </w:tr>
      <w:tr w:rsidR="00A524D0" w:rsidRPr="00A524D0" w:rsidTr="003B6067">
        <w:tc>
          <w:tcPr>
            <w:tcW w:w="3369" w:type="dxa"/>
            <w:vAlign w:val="center"/>
          </w:tcPr>
          <w:p w:rsidR="00A524D0" w:rsidRPr="00A524D0" w:rsidRDefault="00A524D0" w:rsidP="00A524D0">
            <w:pPr>
              <w:spacing w:after="0" w:line="240" w:lineRule="auto"/>
              <w:jc w:val="both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 xml:space="preserve">Уроки розвитку мовлення* </w:t>
            </w:r>
          </w:p>
        </w:tc>
        <w:tc>
          <w:tcPr>
            <w:tcW w:w="992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 xml:space="preserve"> (</w:t>
            </w:r>
            <w:proofErr w:type="spellStart"/>
            <w:r w:rsidRPr="00A524D0">
              <w:rPr>
                <w:rFonts w:eastAsia="Times New Roman"/>
                <w:lang w:eastAsia="uk-UA"/>
              </w:rPr>
              <w:t>у+п</w:t>
            </w:r>
            <w:proofErr w:type="spellEnd"/>
            <w:r w:rsidRPr="00A524D0">
              <w:rPr>
                <w:rFonts w:eastAsia="Times New Roman"/>
                <w:lang w:eastAsia="uk-UA"/>
              </w:rPr>
              <w:t>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 xml:space="preserve">2 </w:t>
            </w:r>
          </w:p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(</w:t>
            </w:r>
            <w:proofErr w:type="spellStart"/>
            <w:r w:rsidRPr="00A524D0">
              <w:rPr>
                <w:rFonts w:eastAsia="Times New Roman"/>
                <w:lang w:eastAsia="uk-UA"/>
              </w:rPr>
              <w:t>у+п</w:t>
            </w:r>
            <w:proofErr w:type="spellEnd"/>
            <w:r w:rsidRPr="00A524D0">
              <w:rPr>
                <w:rFonts w:eastAsia="Times New Roman"/>
                <w:lang w:eastAsia="uk-UA"/>
              </w:rPr>
              <w:t>)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 xml:space="preserve">2 </w:t>
            </w:r>
          </w:p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(</w:t>
            </w:r>
            <w:proofErr w:type="spellStart"/>
            <w:r w:rsidRPr="00A524D0">
              <w:rPr>
                <w:rFonts w:eastAsia="Times New Roman"/>
                <w:lang w:eastAsia="uk-UA"/>
              </w:rPr>
              <w:t>у+п</w:t>
            </w:r>
            <w:proofErr w:type="spellEnd"/>
            <w:r w:rsidRPr="00A524D0">
              <w:rPr>
                <w:rFonts w:eastAsia="Times New Roman"/>
                <w:lang w:eastAsia="uk-UA"/>
              </w:rPr>
              <w:t>)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(</w:t>
            </w:r>
            <w:proofErr w:type="spellStart"/>
            <w:r w:rsidRPr="00A524D0">
              <w:rPr>
                <w:rFonts w:eastAsia="Times New Roman"/>
                <w:lang w:eastAsia="uk-UA"/>
              </w:rPr>
              <w:t>у+п</w:t>
            </w:r>
            <w:proofErr w:type="spellEnd"/>
            <w:r w:rsidRPr="00A524D0">
              <w:rPr>
                <w:rFonts w:eastAsia="Times New Roman"/>
                <w:lang w:eastAsia="uk-UA"/>
              </w:rPr>
              <w:t>)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1у+2п</w:t>
            </w:r>
          </w:p>
        </w:tc>
        <w:tc>
          <w:tcPr>
            <w:tcW w:w="1163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3</w:t>
            </w:r>
          </w:p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lang w:eastAsia="uk-UA"/>
              </w:rPr>
            </w:pPr>
            <w:r w:rsidRPr="00A524D0">
              <w:rPr>
                <w:rFonts w:eastAsia="Times New Roman"/>
                <w:lang w:eastAsia="uk-UA"/>
              </w:rPr>
              <w:t>2у+1п</w:t>
            </w:r>
          </w:p>
        </w:tc>
      </w:tr>
      <w:tr w:rsidR="00A524D0" w:rsidRPr="00A524D0" w:rsidTr="003B6067">
        <w:tc>
          <w:tcPr>
            <w:tcW w:w="3369" w:type="dxa"/>
          </w:tcPr>
          <w:p w:rsidR="00A524D0" w:rsidRPr="00A524D0" w:rsidRDefault="00A524D0" w:rsidP="00A524D0">
            <w:pPr>
              <w:tabs>
                <w:tab w:val="left" w:pos="0"/>
                <w:tab w:val="left" w:pos="345"/>
              </w:tabs>
              <w:spacing w:after="0" w:line="240" w:lineRule="auto"/>
              <w:ind w:right="-111"/>
              <w:contextualSpacing/>
              <w:jc w:val="both"/>
              <w:rPr>
                <w:rFonts w:eastAsia="Calibri"/>
              </w:rPr>
            </w:pPr>
            <w:r w:rsidRPr="00A524D0">
              <w:rPr>
                <w:rFonts w:eastAsia="Calibri"/>
                <w:b/>
              </w:rPr>
              <w:t>Уроки позакласного</w:t>
            </w:r>
          </w:p>
          <w:p w:rsidR="00A524D0" w:rsidRPr="00A524D0" w:rsidRDefault="00A524D0" w:rsidP="00A524D0">
            <w:pPr>
              <w:tabs>
                <w:tab w:val="left" w:pos="0"/>
              </w:tabs>
              <w:spacing w:after="0" w:line="276" w:lineRule="auto"/>
              <w:ind w:right="-111"/>
              <w:contextualSpacing/>
              <w:jc w:val="both"/>
              <w:rPr>
                <w:rFonts w:eastAsia="Calibri"/>
              </w:rPr>
            </w:pPr>
            <w:r w:rsidRPr="00A524D0">
              <w:rPr>
                <w:rFonts w:eastAsia="Calibri"/>
                <w:b/>
              </w:rPr>
              <w:t xml:space="preserve">читання </w:t>
            </w:r>
          </w:p>
        </w:tc>
        <w:tc>
          <w:tcPr>
            <w:tcW w:w="992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163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2</w:t>
            </w:r>
          </w:p>
        </w:tc>
      </w:tr>
      <w:tr w:rsidR="00A524D0" w:rsidRPr="00A524D0" w:rsidTr="003B6067">
        <w:tc>
          <w:tcPr>
            <w:tcW w:w="3369" w:type="dxa"/>
          </w:tcPr>
          <w:p w:rsidR="00A524D0" w:rsidRPr="00A524D0" w:rsidRDefault="00A524D0" w:rsidP="00A524D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A524D0">
              <w:rPr>
                <w:rFonts w:eastAsia="Calibri"/>
                <w:b/>
              </w:rPr>
              <w:t>Перевірка зошитів</w:t>
            </w:r>
          </w:p>
        </w:tc>
        <w:tc>
          <w:tcPr>
            <w:tcW w:w="992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1163" w:type="dxa"/>
            <w:vAlign w:val="center"/>
          </w:tcPr>
          <w:p w:rsidR="00A524D0" w:rsidRPr="00A524D0" w:rsidRDefault="00A524D0" w:rsidP="00A524D0">
            <w:pPr>
              <w:spacing w:after="0" w:line="27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A524D0">
              <w:rPr>
                <w:rFonts w:eastAsia="Times New Roman"/>
                <w:b/>
                <w:lang w:eastAsia="uk-UA"/>
              </w:rPr>
              <w:t>5</w:t>
            </w:r>
          </w:p>
        </w:tc>
      </w:tr>
    </w:tbl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u w:val="single"/>
          <w:lang w:eastAsia="uk-UA"/>
        </w:rPr>
      </w:pPr>
      <w:r w:rsidRPr="00A524D0">
        <w:rPr>
          <w:rFonts w:eastAsia="Times New Roman"/>
          <w:bCs/>
          <w:sz w:val="28"/>
          <w:szCs w:val="28"/>
          <w:lang w:eastAsia="uk-UA"/>
        </w:rPr>
        <w:t xml:space="preserve">У 8 – 9 класах з поглибленим вивченням зарубіжної літератури </w:t>
      </w:r>
      <w:proofErr w:type="spellStart"/>
      <w:r w:rsidRPr="00A524D0">
        <w:rPr>
          <w:rFonts w:eastAsia="Times New Roman"/>
          <w:bCs/>
          <w:sz w:val="28"/>
          <w:szCs w:val="28"/>
          <w:lang w:eastAsia="uk-UA"/>
        </w:rPr>
        <w:t>пропорційно</w:t>
      </w:r>
      <w:proofErr w:type="spellEnd"/>
      <w:r w:rsidRPr="00A524D0">
        <w:rPr>
          <w:rFonts w:eastAsia="Times New Roman"/>
          <w:bCs/>
          <w:sz w:val="28"/>
          <w:szCs w:val="28"/>
          <w:lang w:eastAsia="uk-UA"/>
        </w:rPr>
        <w:t xml:space="preserve"> збільшується кількість контрольних робіт та уроків розвитку мовлення (на розсуд учителя визначається кількість і види контрольних робіт).</w:t>
      </w:r>
    </w:p>
    <w:p w:rsidR="00A524D0" w:rsidRPr="00A524D0" w:rsidRDefault="00A524D0" w:rsidP="00A524D0">
      <w:pPr>
        <w:spacing w:after="0" w:line="240" w:lineRule="auto"/>
        <w:ind w:right="141" w:firstLine="567"/>
        <w:jc w:val="both"/>
        <w:rPr>
          <w:rFonts w:eastAsia="Times New Roman"/>
          <w:sz w:val="28"/>
          <w:szCs w:val="28"/>
          <w:lang w:eastAsia="uk-UA"/>
        </w:rPr>
      </w:pPr>
      <w:r w:rsidRPr="00A524D0">
        <w:rPr>
          <w:rFonts w:eastAsia="Times New Roman"/>
          <w:sz w:val="28"/>
          <w:szCs w:val="28"/>
          <w:lang w:eastAsia="uk-UA"/>
        </w:rPr>
        <w:t>*У кожному семестрі обов’язковим є проведення двох уроків розвитку мовлення: одного уроку усного розвитку мовлення, а другого – письмового. Умовне позначення в таблиці – (у + п).</w:t>
      </w:r>
    </w:p>
    <w:p w:rsidR="00A524D0" w:rsidRPr="00A524D0" w:rsidRDefault="00A524D0" w:rsidP="00A524D0">
      <w:pPr>
        <w:spacing w:after="0" w:line="240" w:lineRule="auto"/>
        <w:ind w:right="-1" w:firstLine="567"/>
        <w:jc w:val="both"/>
        <w:rPr>
          <w:rFonts w:eastAsia="Times New Roman"/>
          <w:sz w:val="28"/>
          <w:szCs w:val="28"/>
          <w:lang w:eastAsia="uk-UA"/>
        </w:rPr>
      </w:pPr>
      <w:r w:rsidRPr="00A524D0">
        <w:rPr>
          <w:rFonts w:eastAsia="Times New Roman"/>
          <w:sz w:val="28"/>
          <w:szCs w:val="28"/>
          <w:lang w:eastAsia="uk-UA"/>
        </w:rPr>
        <w:lastRenderedPageBreak/>
        <w:t xml:space="preserve">Під час оцінювання зошита із зарубіжної літератури слід ураховувати наявність різних видів робіт; грамотність (якість виконання робіт); охайність; уміння правильно оформлювати роботи (дотримання вимог до оформлення орфографічного режиму). </w:t>
      </w:r>
    </w:p>
    <w:p w:rsidR="00A524D0" w:rsidRPr="00A524D0" w:rsidRDefault="00A524D0" w:rsidP="00A524D0">
      <w:pPr>
        <w:spacing w:after="0" w:line="240" w:lineRule="auto"/>
        <w:ind w:right="-1" w:firstLine="567"/>
        <w:jc w:val="both"/>
        <w:rPr>
          <w:rFonts w:eastAsia="Times New Roman"/>
          <w:sz w:val="28"/>
          <w:szCs w:val="28"/>
          <w:lang w:eastAsia="uk-UA"/>
        </w:rPr>
      </w:pPr>
      <w:r w:rsidRPr="00A524D0">
        <w:rPr>
          <w:rFonts w:eastAsia="Times New Roman"/>
          <w:sz w:val="28"/>
          <w:szCs w:val="28"/>
          <w:lang w:eastAsia="uk-UA"/>
        </w:rPr>
        <w:t>Оцінку за ведення зошита із зарубіжної літератури виставляють у кожному класі окремою колонкою в журналі раз на місяць і враховують як поточну до найближчої тематичної.</w:t>
      </w:r>
    </w:p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A524D0">
        <w:rPr>
          <w:rFonts w:eastAsia="Times New Roman"/>
          <w:color w:val="000000"/>
          <w:sz w:val="28"/>
          <w:szCs w:val="28"/>
          <w:lang w:eastAsia="uk-UA"/>
        </w:rPr>
        <w:t xml:space="preserve">У разі відсутності учня на </w:t>
      </w:r>
      <w:proofErr w:type="spellStart"/>
      <w:r w:rsidRPr="00A524D0">
        <w:rPr>
          <w:rFonts w:eastAsia="Times New Roman"/>
          <w:color w:val="000000"/>
          <w:sz w:val="28"/>
          <w:szCs w:val="28"/>
          <w:lang w:eastAsia="uk-UA"/>
        </w:rPr>
        <w:t>уроці</w:t>
      </w:r>
      <w:proofErr w:type="spellEnd"/>
      <w:r w:rsidRPr="00A524D0">
        <w:rPr>
          <w:rFonts w:eastAsia="Times New Roman"/>
          <w:color w:val="000000"/>
          <w:sz w:val="28"/>
          <w:szCs w:val="28"/>
          <w:lang w:eastAsia="uk-UA"/>
        </w:rPr>
        <w:t xml:space="preserve"> протягом місяця рекомендуємо в колонці за ведення зошита зазначати н/о (нема оцінки).</w:t>
      </w:r>
    </w:p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A524D0">
        <w:rPr>
          <w:rFonts w:eastAsia="Times New Roman"/>
          <w:sz w:val="28"/>
          <w:szCs w:val="28"/>
          <w:lang w:eastAsia="uk-UA"/>
        </w:rPr>
        <w:t xml:space="preserve">        Оцінка за контрольний твір</w:t>
      </w:r>
      <w:r w:rsidRPr="00A524D0">
        <w:rPr>
          <w:rFonts w:eastAsia="Times New Roman"/>
          <w:bCs/>
          <w:iCs/>
          <w:sz w:val="28"/>
          <w:szCs w:val="28"/>
          <w:lang w:eastAsia="uk-UA"/>
        </w:rPr>
        <w:t xml:space="preserve"> із зарубіжної літератури</w:t>
      </w:r>
      <w:r w:rsidRPr="00A524D0">
        <w:rPr>
          <w:rFonts w:eastAsia="Times New Roman"/>
          <w:sz w:val="28"/>
          <w:szCs w:val="28"/>
          <w:lang w:eastAsia="uk-UA"/>
        </w:rPr>
        <w:t xml:space="preserve"> є середнім арифметичним за зміст і грамотність, яку виставляють у колонці з датою написання роботи, надпис у журнальній колонці «</w:t>
      </w:r>
      <w:r w:rsidRPr="00A524D0">
        <w:rPr>
          <w:rFonts w:eastAsia="Times New Roman"/>
          <w:bCs/>
          <w:iCs/>
          <w:sz w:val="28"/>
          <w:szCs w:val="28"/>
          <w:lang w:eastAsia="uk-UA"/>
        </w:rPr>
        <w:t>Твір»</w:t>
      </w:r>
      <w:r w:rsidRPr="00A524D0">
        <w:rPr>
          <w:rFonts w:eastAsia="Times New Roman"/>
          <w:bCs/>
          <w:sz w:val="28"/>
          <w:szCs w:val="28"/>
          <w:lang w:eastAsia="uk-UA"/>
        </w:rPr>
        <w:t xml:space="preserve"> не робиться</w:t>
      </w:r>
      <w:r w:rsidRPr="00A524D0">
        <w:rPr>
          <w:rFonts w:eastAsia="Times New Roman"/>
          <w:sz w:val="28"/>
          <w:szCs w:val="28"/>
          <w:lang w:eastAsia="uk-UA"/>
        </w:rPr>
        <w:t xml:space="preserve">. </w:t>
      </w:r>
    </w:p>
    <w:p w:rsidR="00A524D0" w:rsidRPr="00A524D0" w:rsidRDefault="00A524D0" w:rsidP="00A524D0">
      <w:pPr>
        <w:spacing w:after="0" w:line="240" w:lineRule="auto"/>
        <w:ind w:firstLine="567"/>
        <w:jc w:val="center"/>
        <w:rPr>
          <w:rFonts w:eastAsia="Calibri"/>
          <w:b/>
          <w:i/>
          <w:sz w:val="28"/>
          <w:szCs w:val="28"/>
        </w:rPr>
      </w:pPr>
      <w:r w:rsidRPr="00A524D0">
        <w:rPr>
          <w:rFonts w:eastAsia="Calibri"/>
          <w:b/>
          <w:i/>
          <w:sz w:val="28"/>
          <w:szCs w:val="28"/>
        </w:rPr>
        <w:t>Орієнтовний обсяг письмового твору, складеного учнем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285"/>
      </w:tblGrid>
      <w:tr w:rsidR="00A524D0" w:rsidRPr="00A524D0" w:rsidTr="00B949D8">
        <w:trPr>
          <w:cantSplit/>
          <w:trHeight w:val="565"/>
          <w:jc w:val="center"/>
        </w:trPr>
        <w:tc>
          <w:tcPr>
            <w:tcW w:w="1526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Клас</w:t>
            </w:r>
          </w:p>
        </w:tc>
        <w:tc>
          <w:tcPr>
            <w:tcW w:w="2285" w:type="dxa"/>
          </w:tcPr>
          <w:p w:rsidR="00A524D0" w:rsidRPr="00A524D0" w:rsidRDefault="00A524D0" w:rsidP="00A524D0">
            <w:pPr>
              <w:spacing w:after="0" w:line="240" w:lineRule="auto"/>
              <w:ind w:hanging="8"/>
              <w:jc w:val="center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Кількість сторінок</w:t>
            </w:r>
          </w:p>
        </w:tc>
      </w:tr>
      <w:tr w:rsidR="00A524D0" w:rsidRPr="00A524D0" w:rsidTr="00B949D8">
        <w:trPr>
          <w:cantSplit/>
          <w:trHeight w:val="285"/>
          <w:jc w:val="center"/>
        </w:trPr>
        <w:tc>
          <w:tcPr>
            <w:tcW w:w="1526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mallCaps/>
                <w:sz w:val="28"/>
                <w:szCs w:val="28"/>
              </w:rPr>
            </w:pPr>
            <w:r w:rsidRPr="00A524D0">
              <w:rPr>
                <w:rFonts w:eastAsia="Calibri"/>
                <w:smallCaps/>
                <w:sz w:val="28"/>
                <w:szCs w:val="28"/>
              </w:rPr>
              <w:t>5-й</w:t>
            </w:r>
          </w:p>
        </w:tc>
        <w:tc>
          <w:tcPr>
            <w:tcW w:w="2285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mallCaps/>
                <w:sz w:val="28"/>
                <w:szCs w:val="28"/>
              </w:rPr>
            </w:pPr>
            <w:r w:rsidRPr="00A524D0">
              <w:rPr>
                <w:rFonts w:eastAsia="Calibri"/>
                <w:smallCaps/>
                <w:sz w:val="28"/>
                <w:szCs w:val="28"/>
              </w:rPr>
              <w:t>0,5–1,0</w:t>
            </w:r>
          </w:p>
        </w:tc>
      </w:tr>
      <w:tr w:rsidR="00A524D0" w:rsidRPr="00A524D0" w:rsidTr="00B949D8">
        <w:trPr>
          <w:cantSplit/>
          <w:trHeight w:val="285"/>
          <w:jc w:val="center"/>
        </w:trPr>
        <w:tc>
          <w:tcPr>
            <w:tcW w:w="1526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mallCaps/>
                <w:sz w:val="28"/>
                <w:szCs w:val="28"/>
              </w:rPr>
            </w:pPr>
            <w:r w:rsidRPr="00A524D0">
              <w:rPr>
                <w:rFonts w:eastAsia="Calibri"/>
                <w:smallCaps/>
                <w:sz w:val="28"/>
                <w:szCs w:val="28"/>
              </w:rPr>
              <w:t>6-й</w:t>
            </w:r>
          </w:p>
        </w:tc>
        <w:tc>
          <w:tcPr>
            <w:tcW w:w="2285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mallCaps/>
                <w:sz w:val="28"/>
                <w:szCs w:val="28"/>
              </w:rPr>
            </w:pPr>
            <w:r w:rsidRPr="00A524D0">
              <w:rPr>
                <w:rFonts w:eastAsia="Calibri"/>
                <w:smallCaps/>
                <w:sz w:val="28"/>
                <w:szCs w:val="28"/>
              </w:rPr>
              <w:t>1,0–1,5</w:t>
            </w:r>
          </w:p>
        </w:tc>
      </w:tr>
      <w:tr w:rsidR="00A524D0" w:rsidRPr="00A524D0" w:rsidTr="00B949D8">
        <w:trPr>
          <w:cantSplit/>
          <w:trHeight w:val="285"/>
          <w:jc w:val="center"/>
        </w:trPr>
        <w:tc>
          <w:tcPr>
            <w:tcW w:w="1526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mallCaps/>
                <w:sz w:val="28"/>
                <w:szCs w:val="28"/>
              </w:rPr>
            </w:pPr>
            <w:r w:rsidRPr="00A524D0">
              <w:rPr>
                <w:rFonts w:eastAsia="Calibri"/>
                <w:smallCaps/>
                <w:sz w:val="28"/>
                <w:szCs w:val="28"/>
              </w:rPr>
              <w:t>7-й</w:t>
            </w:r>
          </w:p>
        </w:tc>
        <w:tc>
          <w:tcPr>
            <w:tcW w:w="2285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mallCaps/>
                <w:sz w:val="28"/>
                <w:szCs w:val="28"/>
              </w:rPr>
            </w:pPr>
            <w:r w:rsidRPr="00A524D0">
              <w:rPr>
                <w:rFonts w:eastAsia="Calibri"/>
                <w:smallCaps/>
                <w:sz w:val="28"/>
                <w:szCs w:val="28"/>
              </w:rPr>
              <w:t>1,5–2,0</w:t>
            </w:r>
          </w:p>
        </w:tc>
      </w:tr>
      <w:tr w:rsidR="00A524D0" w:rsidRPr="00A524D0" w:rsidTr="00B949D8">
        <w:trPr>
          <w:cantSplit/>
          <w:trHeight w:val="285"/>
          <w:jc w:val="center"/>
        </w:trPr>
        <w:tc>
          <w:tcPr>
            <w:tcW w:w="1526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mallCaps/>
                <w:sz w:val="28"/>
                <w:szCs w:val="28"/>
              </w:rPr>
            </w:pPr>
            <w:r w:rsidRPr="00A524D0">
              <w:rPr>
                <w:rFonts w:eastAsia="Calibri"/>
                <w:smallCaps/>
                <w:sz w:val="28"/>
                <w:szCs w:val="28"/>
              </w:rPr>
              <w:t>8-й</w:t>
            </w:r>
          </w:p>
        </w:tc>
        <w:tc>
          <w:tcPr>
            <w:tcW w:w="2285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mallCaps/>
                <w:sz w:val="28"/>
                <w:szCs w:val="28"/>
              </w:rPr>
            </w:pPr>
            <w:r w:rsidRPr="00A524D0">
              <w:rPr>
                <w:rFonts w:eastAsia="Calibri"/>
                <w:smallCaps/>
                <w:sz w:val="28"/>
                <w:szCs w:val="28"/>
              </w:rPr>
              <w:t>2,0–2,5</w:t>
            </w:r>
          </w:p>
        </w:tc>
      </w:tr>
      <w:tr w:rsidR="00A524D0" w:rsidRPr="00A524D0" w:rsidTr="00B949D8">
        <w:trPr>
          <w:cantSplit/>
          <w:trHeight w:val="285"/>
          <w:jc w:val="center"/>
        </w:trPr>
        <w:tc>
          <w:tcPr>
            <w:tcW w:w="1526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mallCaps/>
                <w:sz w:val="28"/>
                <w:szCs w:val="28"/>
              </w:rPr>
            </w:pPr>
            <w:r w:rsidRPr="00A524D0">
              <w:rPr>
                <w:rFonts w:eastAsia="Calibri"/>
                <w:smallCaps/>
                <w:sz w:val="28"/>
                <w:szCs w:val="28"/>
              </w:rPr>
              <w:t>9-й</w:t>
            </w:r>
          </w:p>
        </w:tc>
        <w:tc>
          <w:tcPr>
            <w:tcW w:w="2285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mallCaps/>
                <w:sz w:val="28"/>
                <w:szCs w:val="28"/>
              </w:rPr>
            </w:pPr>
            <w:r w:rsidRPr="00A524D0">
              <w:rPr>
                <w:rFonts w:eastAsia="Calibri"/>
                <w:smallCaps/>
                <w:sz w:val="28"/>
                <w:szCs w:val="28"/>
              </w:rPr>
              <w:t>2,5–3,0</w:t>
            </w:r>
          </w:p>
        </w:tc>
      </w:tr>
    </w:tbl>
    <w:p w:rsidR="00A524D0" w:rsidRPr="00A524D0" w:rsidRDefault="00A524D0" w:rsidP="00A524D0">
      <w:pPr>
        <w:spacing w:after="0" w:line="240" w:lineRule="auto"/>
        <w:ind w:firstLine="567"/>
        <w:jc w:val="center"/>
        <w:rPr>
          <w:rFonts w:eastAsia="Calibri"/>
          <w:b/>
          <w:i/>
          <w:sz w:val="28"/>
          <w:szCs w:val="28"/>
        </w:rPr>
      </w:pPr>
    </w:p>
    <w:p w:rsidR="00A524D0" w:rsidRPr="00A524D0" w:rsidRDefault="00A524D0" w:rsidP="00A524D0">
      <w:pPr>
        <w:spacing w:after="0" w:line="240" w:lineRule="auto"/>
        <w:ind w:firstLine="567"/>
        <w:jc w:val="center"/>
        <w:rPr>
          <w:rFonts w:eastAsia="Calibri"/>
          <w:b/>
          <w:i/>
          <w:sz w:val="28"/>
          <w:szCs w:val="28"/>
        </w:rPr>
      </w:pPr>
      <w:r w:rsidRPr="00A524D0">
        <w:rPr>
          <w:rFonts w:eastAsia="Calibri"/>
          <w:b/>
          <w:i/>
          <w:sz w:val="28"/>
          <w:szCs w:val="28"/>
        </w:rPr>
        <w:t>Орієнтовний обсяг письмового твору</w:t>
      </w:r>
    </w:p>
    <w:p w:rsidR="00A524D0" w:rsidRPr="00A524D0" w:rsidRDefault="00A524D0" w:rsidP="00A524D0">
      <w:pPr>
        <w:spacing w:after="0" w:line="240" w:lineRule="auto"/>
        <w:ind w:firstLine="567"/>
        <w:jc w:val="center"/>
        <w:rPr>
          <w:rFonts w:eastAsia="Calibri"/>
          <w:b/>
          <w:i/>
          <w:sz w:val="28"/>
          <w:szCs w:val="28"/>
        </w:rPr>
      </w:pPr>
      <w:r w:rsidRPr="00A524D0">
        <w:rPr>
          <w:rFonts w:eastAsia="Calibri"/>
          <w:b/>
          <w:i/>
          <w:sz w:val="28"/>
          <w:szCs w:val="28"/>
        </w:rPr>
        <w:t>(рівень стандарту, академічний рівень)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2885"/>
      </w:tblGrid>
      <w:tr w:rsidR="00A524D0" w:rsidRPr="00A524D0" w:rsidTr="00B949D8">
        <w:trPr>
          <w:cantSplit/>
          <w:trHeight w:val="529"/>
          <w:jc w:val="center"/>
        </w:trPr>
        <w:tc>
          <w:tcPr>
            <w:tcW w:w="1926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b/>
                <w:sz w:val="28"/>
                <w:szCs w:val="28"/>
              </w:rPr>
            </w:pPr>
            <w:r w:rsidRPr="00A524D0">
              <w:rPr>
                <w:rFonts w:eastAsia="Calibri"/>
                <w:b/>
                <w:sz w:val="28"/>
                <w:szCs w:val="28"/>
              </w:rPr>
              <w:t>Клас</w:t>
            </w:r>
          </w:p>
        </w:tc>
        <w:tc>
          <w:tcPr>
            <w:tcW w:w="2885" w:type="dxa"/>
          </w:tcPr>
          <w:p w:rsidR="00A524D0" w:rsidRPr="00A524D0" w:rsidRDefault="00A524D0" w:rsidP="00A524D0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A524D0">
              <w:rPr>
                <w:rFonts w:eastAsia="Calibri"/>
                <w:b/>
                <w:sz w:val="28"/>
                <w:szCs w:val="28"/>
              </w:rPr>
              <w:t>Кількість сторінок</w:t>
            </w:r>
          </w:p>
        </w:tc>
      </w:tr>
      <w:tr w:rsidR="00A524D0" w:rsidRPr="00A524D0" w:rsidTr="00B949D8">
        <w:trPr>
          <w:cantSplit/>
          <w:trHeight w:val="373"/>
          <w:jc w:val="center"/>
        </w:trPr>
        <w:tc>
          <w:tcPr>
            <w:tcW w:w="1926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10-й</w:t>
            </w:r>
          </w:p>
        </w:tc>
        <w:tc>
          <w:tcPr>
            <w:tcW w:w="2885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3,0–3,5</w:t>
            </w:r>
          </w:p>
        </w:tc>
      </w:tr>
      <w:tr w:rsidR="00A524D0" w:rsidRPr="00A524D0" w:rsidTr="00B949D8">
        <w:trPr>
          <w:cantSplit/>
          <w:trHeight w:val="373"/>
          <w:jc w:val="center"/>
        </w:trPr>
        <w:tc>
          <w:tcPr>
            <w:tcW w:w="1926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11-й</w:t>
            </w:r>
          </w:p>
        </w:tc>
        <w:tc>
          <w:tcPr>
            <w:tcW w:w="2885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3,0–3,5</w:t>
            </w:r>
          </w:p>
        </w:tc>
      </w:tr>
    </w:tbl>
    <w:p w:rsidR="00A524D0" w:rsidRPr="00A524D0" w:rsidRDefault="00A524D0" w:rsidP="00A524D0">
      <w:pPr>
        <w:spacing w:after="0" w:line="240" w:lineRule="auto"/>
        <w:ind w:firstLine="567"/>
        <w:jc w:val="center"/>
        <w:rPr>
          <w:rFonts w:eastAsia="Calibri"/>
          <w:b/>
          <w:i/>
          <w:sz w:val="28"/>
          <w:szCs w:val="28"/>
        </w:rPr>
      </w:pPr>
    </w:p>
    <w:p w:rsidR="00A524D0" w:rsidRPr="00A524D0" w:rsidRDefault="00A524D0" w:rsidP="00A524D0">
      <w:pPr>
        <w:spacing w:after="0" w:line="240" w:lineRule="auto"/>
        <w:ind w:firstLine="567"/>
        <w:jc w:val="center"/>
        <w:rPr>
          <w:rFonts w:eastAsia="Calibri"/>
          <w:b/>
          <w:i/>
          <w:sz w:val="28"/>
          <w:szCs w:val="28"/>
        </w:rPr>
      </w:pPr>
      <w:r w:rsidRPr="00A524D0">
        <w:rPr>
          <w:rFonts w:eastAsia="Calibri"/>
          <w:b/>
          <w:i/>
          <w:sz w:val="28"/>
          <w:szCs w:val="28"/>
        </w:rPr>
        <w:t>Орієнтовний обсяг письмового твору</w:t>
      </w:r>
    </w:p>
    <w:p w:rsidR="00A524D0" w:rsidRPr="00A524D0" w:rsidRDefault="00A524D0" w:rsidP="00A524D0">
      <w:pPr>
        <w:spacing w:after="0" w:line="240" w:lineRule="auto"/>
        <w:ind w:firstLine="567"/>
        <w:jc w:val="center"/>
        <w:rPr>
          <w:rFonts w:eastAsia="Calibri"/>
          <w:b/>
          <w:i/>
          <w:sz w:val="28"/>
          <w:szCs w:val="28"/>
        </w:rPr>
      </w:pPr>
      <w:r w:rsidRPr="00A524D0">
        <w:rPr>
          <w:rFonts w:eastAsia="Calibri"/>
          <w:b/>
          <w:i/>
          <w:sz w:val="28"/>
          <w:szCs w:val="28"/>
        </w:rPr>
        <w:t>(філологічний напрям: профіль – українська філологія)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89"/>
        <w:gridCol w:w="3090"/>
      </w:tblGrid>
      <w:tr w:rsidR="00A524D0" w:rsidRPr="00A524D0" w:rsidTr="00B949D8">
        <w:trPr>
          <w:trHeight w:val="478"/>
          <w:jc w:val="center"/>
        </w:trPr>
        <w:tc>
          <w:tcPr>
            <w:tcW w:w="889" w:type="dxa"/>
          </w:tcPr>
          <w:p w:rsidR="00A524D0" w:rsidRPr="00A524D0" w:rsidRDefault="00A524D0" w:rsidP="00A524D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Клас</w:t>
            </w:r>
          </w:p>
        </w:tc>
        <w:tc>
          <w:tcPr>
            <w:tcW w:w="3090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Кількість сторінок</w:t>
            </w:r>
          </w:p>
        </w:tc>
      </w:tr>
      <w:tr w:rsidR="00A524D0" w:rsidRPr="00A524D0" w:rsidTr="00B949D8">
        <w:trPr>
          <w:trHeight w:val="478"/>
          <w:jc w:val="center"/>
        </w:trPr>
        <w:tc>
          <w:tcPr>
            <w:tcW w:w="889" w:type="dxa"/>
          </w:tcPr>
          <w:p w:rsidR="00A524D0" w:rsidRPr="00A524D0" w:rsidRDefault="00A524D0" w:rsidP="00A524D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10-й</w:t>
            </w:r>
          </w:p>
        </w:tc>
        <w:tc>
          <w:tcPr>
            <w:tcW w:w="3090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3,0–3,5</w:t>
            </w:r>
          </w:p>
        </w:tc>
      </w:tr>
      <w:tr w:rsidR="00A524D0" w:rsidRPr="00A524D0" w:rsidTr="00B949D8">
        <w:trPr>
          <w:trHeight w:val="478"/>
          <w:jc w:val="center"/>
        </w:trPr>
        <w:tc>
          <w:tcPr>
            <w:tcW w:w="889" w:type="dxa"/>
          </w:tcPr>
          <w:p w:rsidR="00A524D0" w:rsidRPr="00A524D0" w:rsidRDefault="00A524D0" w:rsidP="00A524D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11-й</w:t>
            </w:r>
          </w:p>
        </w:tc>
        <w:tc>
          <w:tcPr>
            <w:tcW w:w="3090" w:type="dxa"/>
          </w:tcPr>
          <w:p w:rsidR="00A524D0" w:rsidRPr="00A524D0" w:rsidRDefault="00A524D0" w:rsidP="00A524D0">
            <w:pPr>
              <w:spacing w:after="0" w:line="240" w:lineRule="auto"/>
              <w:ind w:firstLine="567"/>
              <w:rPr>
                <w:rFonts w:eastAsia="Calibri"/>
                <w:sz w:val="28"/>
                <w:szCs w:val="28"/>
              </w:rPr>
            </w:pPr>
            <w:r w:rsidRPr="00A524D0">
              <w:rPr>
                <w:rFonts w:eastAsia="Calibri"/>
                <w:sz w:val="28"/>
                <w:szCs w:val="28"/>
              </w:rPr>
              <w:t>3,5–4,5</w:t>
            </w:r>
          </w:p>
        </w:tc>
      </w:tr>
    </w:tbl>
    <w:p w:rsidR="00A524D0" w:rsidRPr="00A524D0" w:rsidRDefault="00A524D0" w:rsidP="00A524D0">
      <w:pPr>
        <w:spacing w:after="0" w:line="240" w:lineRule="auto"/>
        <w:ind w:firstLine="567"/>
        <w:rPr>
          <w:rFonts w:eastAsia="Calibri"/>
          <w:color w:val="FF0000"/>
          <w:sz w:val="28"/>
          <w:szCs w:val="28"/>
        </w:rPr>
      </w:pPr>
    </w:p>
    <w:p w:rsidR="00A524D0" w:rsidRPr="00A524D0" w:rsidRDefault="00A524D0" w:rsidP="00A524D0">
      <w:pPr>
        <w:spacing w:after="0" w:line="240" w:lineRule="auto"/>
        <w:ind w:firstLine="567"/>
        <w:jc w:val="both"/>
        <w:rPr>
          <w:rFonts w:eastAsia="Times New Roman"/>
          <w:bCs/>
          <w:sz w:val="28"/>
          <w:szCs w:val="28"/>
          <w:lang w:eastAsia="pl-PL"/>
        </w:rPr>
      </w:pPr>
      <w:r w:rsidRPr="00A524D0">
        <w:rPr>
          <w:rFonts w:eastAsia="Times New Roman"/>
          <w:sz w:val="28"/>
          <w:szCs w:val="28"/>
          <w:lang w:eastAsia="uk-UA"/>
        </w:rPr>
        <w:t xml:space="preserve"> Оцінку за читання напам’ять поетичних або прозових творів із зарубіжної літератури виставляють у колонку без дати з надписом </w:t>
      </w:r>
      <w:r w:rsidRPr="00A524D0">
        <w:rPr>
          <w:rFonts w:eastAsia="Times New Roman"/>
          <w:bCs/>
          <w:i/>
          <w:iCs/>
          <w:sz w:val="28"/>
          <w:szCs w:val="28"/>
          <w:lang w:eastAsia="uk-UA"/>
        </w:rPr>
        <w:t xml:space="preserve"> «</w:t>
      </w:r>
      <w:r w:rsidRPr="00A524D0">
        <w:rPr>
          <w:rFonts w:eastAsia="Times New Roman"/>
          <w:bCs/>
          <w:iCs/>
          <w:sz w:val="28"/>
          <w:szCs w:val="28"/>
          <w:lang w:eastAsia="uk-UA"/>
        </w:rPr>
        <w:t xml:space="preserve">Напам’ять». </w:t>
      </w:r>
    </w:p>
    <w:p w:rsidR="00A524D0" w:rsidRPr="00A524D0" w:rsidRDefault="00A524D0" w:rsidP="00A524D0">
      <w:pPr>
        <w:spacing w:after="20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A524D0">
        <w:rPr>
          <w:rFonts w:eastAsia="Times New Roman"/>
          <w:sz w:val="28"/>
          <w:szCs w:val="28"/>
          <w:lang w:eastAsia="uk-UA"/>
        </w:rPr>
        <w:t>Під час підготовки вчителів до уроків радимо використовувати періодичні фахові видання: журнали «Всесвітня література в школах України», «Зарубіжна література  в  школах України»,  газету «Зарубіжна  література» тощо.</w:t>
      </w:r>
    </w:p>
    <w:p w:rsidR="00875B8B" w:rsidRDefault="00875B8B"/>
    <w:sectPr w:rsidR="00875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F07C4"/>
    <w:multiLevelType w:val="hybridMultilevel"/>
    <w:tmpl w:val="50121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D0"/>
    <w:rsid w:val="003B6067"/>
    <w:rsid w:val="00875B8B"/>
    <w:rsid w:val="009A4183"/>
    <w:rsid w:val="00A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8FB58-25A0-453E-AB52-867F2D8F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ollife.org.ua/lyst-ministerstva-osvity-i-nauky-ukrayiny-vid-03-07-2018-r-1-9-415-shhodo-vyvchennya-u-zakladah-zagalnoyi-serednoyi-osvity-navchalnyh-predmetiv-u-2018-2019-navchalnomu-rot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3859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Admin</cp:lastModifiedBy>
  <cp:revision>4</cp:revision>
  <dcterms:created xsi:type="dcterms:W3CDTF">2018-07-12T10:10:00Z</dcterms:created>
  <dcterms:modified xsi:type="dcterms:W3CDTF">2018-07-12T10:16:00Z</dcterms:modified>
</cp:coreProperties>
</file>