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75" w:rsidRPr="007C7C5B" w:rsidRDefault="00561A75" w:rsidP="00561A75">
      <w:pPr>
        <w:spacing w:after="0" w:line="240" w:lineRule="auto"/>
        <w:jc w:val="center"/>
        <w:rPr>
          <w:rFonts w:ascii="Times New Roman" w:eastAsia="Times New Roman" w:hAnsi="Times New Roman" w:cs="Times New Roman"/>
          <w:b/>
          <w:spacing w:val="-4"/>
          <w:sz w:val="28"/>
          <w:szCs w:val="28"/>
          <w:lang w:val="uk-UA" w:eastAsia="ru-RU"/>
        </w:rPr>
      </w:pPr>
      <w:r w:rsidRPr="007C7C5B">
        <w:rPr>
          <w:rFonts w:ascii="Times New Roman" w:eastAsia="Times New Roman" w:hAnsi="Times New Roman" w:cs="Times New Roman"/>
          <w:b/>
          <w:spacing w:val="-4"/>
          <w:sz w:val="28"/>
          <w:szCs w:val="28"/>
          <w:lang w:val="uk-UA" w:eastAsia="ru-RU"/>
        </w:rPr>
        <w:t>Правове регулювання трудових відносин в умовах дистанційного навчання</w:t>
      </w:r>
    </w:p>
    <w:p w:rsidR="00561A75" w:rsidRPr="00E8582C" w:rsidRDefault="00561A75" w:rsidP="00561A75">
      <w:pPr>
        <w:widowControl w:val="0"/>
        <w:spacing w:after="0" w:line="240" w:lineRule="auto"/>
        <w:jc w:val="center"/>
        <w:rPr>
          <w:rFonts w:ascii="Times New Roman" w:eastAsia="Calibri" w:hAnsi="Times New Roman" w:cs="Times New Roman"/>
          <w:b/>
          <w:i/>
          <w:color w:val="000000"/>
          <w:spacing w:val="-4"/>
          <w:sz w:val="16"/>
          <w:szCs w:val="28"/>
          <w:lang w:val="uk-UA"/>
        </w:rPr>
      </w:pPr>
    </w:p>
    <w:p w:rsidR="00561A75" w:rsidRPr="008C6915" w:rsidRDefault="00561A75" w:rsidP="00561A75">
      <w:pPr>
        <w:widowControl w:val="0"/>
        <w:spacing w:after="0" w:line="240" w:lineRule="auto"/>
        <w:jc w:val="center"/>
        <w:rPr>
          <w:rFonts w:ascii="Times New Roman" w:eastAsia="Calibri" w:hAnsi="Times New Roman" w:cs="Times New Roman"/>
          <w:b/>
          <w:i/>
          <w:color w:val="000000"/>
          <w:spacing w:val="-4"/>
          <w:sz w:val="28"/>
          <w:szCs w:val="28"/>
          <w:lang w:val="uk-UA"/>
        </w:rPr>
      </w:pPr>
      <w:r w:rsidRPr="008C6915">
        <w:rPr>
          <w:rFonts w:ascii="Times New Roman" w:eastAsia="Calibri" w:hAnsi="Times New Roman" w:cs="Times New Roman"/>
          <w:b/>
          <w:i/>
          <w:color w:val="000000"/>
          <w:spacing w:val="-4"/>
          <w:sz w:val="28"/>
          <w:szCs w:val="28"/>
          <w:lang w:val="uk-UA"/>
        </w:rPr>
        <w:t xml:space="preserve">Інна </w:t>
      </w:r>
      <w:proofErr w:type="spellStart"/>
      <w:r w:rsidRPr="008C6915">
        <w:rPr>
          <w:rFonts w:ascii="Times New Roman" w:eastAsia="Calibri" w:hAnsi="Times New Roman" w:cs="Times New Roman"/>
          <w:b/>
          <w:i/>
          <w:color w:val="000000"/>
          <w:spacing w:val="-4"/>
          <w:sz w:val="28"/>
          <w:szCs w:val="28"/>
          <w:lang w:val="uk-UA"/>
        </w:rPr>
        <w:t>Маніленко</w:t>
      </w:r>
      <w:proofErr w:type="spellEnd"/>
      <w:r w:rsidRPr="008C6915">
        <w:rPr>
          <w:rFonts w:ascii="Times New Roman" w:eastAsia="Calibri" w:hAnsi="Times New Roman" w:cs="Times New Roman"/>
          <w:b/>
          <w:i/>
          <w:color w:val="000000"/>
          <w:spacing w:val="-4"/>
          <w:sz w:val="28"/>
          <w:szCs w:val="28"/>
          <w:lang w:val="uk-UA"/>
        </w:rPr>
        <w:t xml:space="preserve">, </w:t>
      </w:r>
    </w:p>
    <w:p w:rsidR="00561A75" w:rsidRPr="0093521C" w:rsidRDefault="00561A75" w:rsidP="00561A75">
      <w:pPr>
        <w:widowControl w:val="0"/>
        <w:spacing w:after="0" w:line="240" w:lineRule="auto"/>
        <w:jc w:val="center"/>
        <w:rPr>
          <w:rFonts w:ascii="Times New Roman" w:hAnsi="Times New Roman"/>
          <w:i/>
          <w:spacing w:val="-4"/>
          <w:sz w:val="28"/>
          <w:szCs w:val="28"/>
          <w:lang w:val="uk-UA"/>
        </w:rPr>
      </w:pPr>
      <w:r w:rsidRPr="008C6915">
        <w:rPr>
          <w:rFonts w:ascii="Times New Roman" w:eastAsia="Calibri" w:hAnsi="Times New Roman" w:cs="Times New Roman"/>
          <w:i/>
          <w:color w:val="000000"/>
          <w:spacing w:val="-4"/>
          <w:sz w:val="28"/>
          <w:szCs w:val="28"/>
          <w:lang w:val="uk-UA"/>
        </w:rPr>
        <w:t>методист відділу управління закладами освіти</w:t>
      </w:r>
      <w:r>
        <w:rPr>
          <w:rFonts w:ascii="Times New Roman" w:eastAsia="Calibri" w:hAnsi="Times New Roman" w:cs="Times New Roman"/>
          <w:b/>
          <w:color w:val="000000"/>
          <w:spacing w:val="-4"/>
          <w:sz w:val="28"/>
          <w:szCs w:val="28"/>
          <w:lang w:val="uk-UA"/>
        </w:rPr>
        <w:t xml:space="preserve"> </w:t>
      </w:r>
      <w:r w:rsidRPr="0093521C">
        <w:rPr>
          <w:rFonts w:ascii="Times New Roman" w:hAnsi="Times New Roman"/>
          <w:i/>
          <w:spacing w:val="-4"/>
          <w:sz w:val="28"/>
          <w:szCs w:val="28"/>
          <w:lang w:val="uk-UA"/>
        </w:rPr>
        <w:t>КНЗ КОР «Київський обласний інститут післяди</w:t>
      </w:r>
      <w:r>
        <w:rPr>
          <w:rFonts w:ascii="Times New Roman" w:hAnsi="Times New Roman"/>
          <w:i/>
          <w:spacing w:val="-4"/>
          <w:sz w:val="28"/>
          <w:szCs w:val="28"/>
          <w:lang w:val="uk-UA"/>
        </w:rPr>
        <w:t>п</w:t>
      </w:r>
      <w:r w:rsidRPr="0093521C">
        <w:rPr>
          <w:rFonts w:ascii="Times New Roman" w:hAnsi="Times New Roman"/>
          <w:i/>
          <w:spacing w:val="-4"/>
          <w:sz w:val="28"/>
          <w:szCs w:val="28"/>
          <w:lang w:val="uk-UA"/>
        </w:rPr>
        <w:t xml:space="preserve">ломної освіти </w:t>
      </w:r>
      <w:r>
        <w:rPr>
          <w:rFonts w:ascii="Times New Roman" w:hAnsi="Times New Roman"/>
          <w:i/>
          <w:spacing w:val="-4"/>
          <w:sz w:val="28"/>
          <w:szCs w:val="28"/>
          <w:lang w:val="uk-UA"/>
        </w:rPr>
        <w:t>п</w:t>
      </w:r>
      <w:r w:rsidRPr="0093521C">
        <w:rPr>
          <w:rFonts w:ascii="Times New Roman" w:hAnsi="Times New Roman"/>
          <w:i/>
          <w:spacing w:val="-4"/>
          <w:sz w:val="28"/>
          <w:szCs w:val="28"/>
          <w:lang w:val="uk-UA"/>
        </w:rPr>
        <w:t>едагогічних кадрів»</w:t>
      </w:r>
    </w:p>
    <w:p w:rsidR="007C7C5B" w:rsidRPr="007C7C5B" w:rsidRDefault="007C7C5B" w:rsidP="00B75860">
      <w:pPr>
        <w:spacing w:after="0" w:line="240" w:lineRule="auto"/>
        <w:ind w:firstLine="709"/>
        <w:jc w:val="both"/>
        <w:rPr>
          <w:rFonts w:ascii="Times New Roman" w:eastAsia="Times New Roman" w:hAnsi="Times New Roman" w:cs="Times New Roman"/>
          <w:spacing w:val="-4"/>
          <w:sz w:val="16"/>
          <w:szCs w:val="28"/>
          <w:lang w:val="uk-UA" w:eastAsia="ru-RU"/>
        </w:rPr>
      </w:pPr>
      <w:bookmarkStart w:id="0" w:name="_GoBack"/>
      <w:bookmarkEnd w:id="0"/>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Дистанційну роботу та роботу за гнучким графіком «легалізували» у березні 2020 року як один із заходів для запобігання поширенню COVID-19 (</w:t>
      </w:r>
      <w:hyperlink r:id="rId4" w:anchor="/document/94/56537/" w:tooltip="Закон Про внесення змін до деяких законодавчих актів України, спрямованих на запобігання виникненню і поширенню коронавірусної хвороби (COVID-19) від 17.03.2020 № 530-IX" w:history="1">
        <w:r w:rsidRPr="007C7C5B">
          <w:rPr>
            <w:rFonts w:ascii="Times New Roman" w:eastAsia="Times New Roman" w:hAnsi="Times New Roman" w:cs="Times New Roman"/>
            <w:sz w:val="28"/>
            <w:szCs w:val="28"/>
            <w:lang w:val="uk-UA" w:eastAsia="ru-RU"/>
          </w:rPr>
          <w:t>Закон України «Про внесення змін до деяких законодавчих актів України, спрямованих на запобігання виникненню і поширенню коронавірусної хвороби (COVID-19)» від 17.03.2020 № 530-IX</w:t>
        </w:r>
      </w:hyperlink>
      <w:r w:rsidRPr="007C7C5B">
        <w:rPr>
          <w:rFonts w:ascii="Times New Roman" w:eastAsia="Times New Roman" w:hAnsi="Times New Roman" w:cs="Times New Roman"/>
          <w:sz w:val="28"/>
          <w:szCs w:val="28"/>
          <w:lang w:val="uk-UA" w:eastAsia="ru-RU"/>
        </w:rPr>
        <w:t xml:space="preserve">): «На період встановлення карантину або обмежувальних заходів, пов’язаних із поширенням коронавірусної хвороби (COVID-19)… роботодавець може доручити працівникові, у тому числі державному службовцю, службовцю органу місцевого самоврядування, виконувати протягом певного періоду роботу, визначену трудовим договором, вдома». З 02.04.2020 дистанційну роботу та роботу за гнучким графіком нарешті ввели до КЗпП. </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Але із 27.02.2021 почали діяти нові правила д</w:t>
      </w:r>
      <w:proofErr w:type="spellStart"/>
      <w:r w:rsidRPr="007C7C5B">
        <w:rPr>
          <w:rFonts w:ascii="Times New Roman" w:eastAsia="Times New Roman" w:hAnsi="Times New Roman" w:cs="Times New Roman"/>
          <w:sz w:val="28"/>
          <w:szCs w:val="28"/>
          <w:lang w:eastAsia="ru-RU"/>
        </w:rPr>
        <w:t>истанційн</w:t>
      </w:r>
      <w:r w:rsidRPr="007C7C5B">
        <w:rPr>
          <w:rFonts w:ascii="Times New Roman" w:eastAsia="Times New Roman" w:hAnsi="Times New Roman" w:cs="Times New Roman"/>
          <w:sz w:val="28"/>
          <w:szCs w:val="28"/>
          <w:lang w:val="uk-UA" w:eastAsia="ru-RU"/>
        </w:rPr>
        <w:t>ої</w:t>
      </w:r>
      <w:proofErr w:type="spellEnd"/>
      <w:r w:rsidRPr="007C7C5B">
        <w:rPr>
          <w:rFonts w:ascii="Times New Roman" w:eastAsia="Times New Roman" w:hAnsi="Times New Roman" w:cs="Times New Roman"/>
          <w:sz w:val="28"/>
          <w:szCs w:val="28"/>
          <w:lang w:eastAsia="ru-RU"/>
        </w:rPr>
        <w:t xml:space="preserve"> робот</w:t>
      </w:r>
      <w:r w:rsidRPr="007C7C5B">
        <w:rPr>
          <w:rFonts w:ascii="Times New Roman" w:eastAsia="Times New Roman" w:hAnsi="Times New Roman" w:cs="Times New Roman"/>
          <w:sz w:val="28"/>
          <w:szCs w:val="28"/>
          <w:lang w:val="uk-UA" w:eastAsia="ru-RU"/>
        </w:rPr>
        <w:t xml:space="preserve">и, які ми повинні </w:t>
      </w:r>
      <w:proofErr w:type="spellStart"/>
      <w:r w:rsidRPr="007C7C5B">
        <w:rPr>
          <w:rFonts w:ascii="Times New Roman" w:eastAsia="Times New Roman" w:hAnsi="Times New Roman" w:cs="Times New Roman"/>
          <w:sz w:val="28"/>
          <w:szCs w:val="28"/>
          <w:lang w:eastAsia="ru-RU"/>
        </w:rPr>
        <w:t>запроваджу</w:t>
      </w:r>
      <w:proofErr w:type="spellEnd"/>
      <w:r w:rsidRPr="007C7C5B">
        <w:rPr>
          <w:rFonts w:ascii="Times New Roman" w:eastAsia="Times New Roman" w:hAnsi="Times New Roman" w:cs="Times New Roman"/>
          <w:sz w:val="28"/>
          <w:szCs w:val="28"/>
          <w:lang w:val="uk-UA" w:eastAsia="ru-RU"/>
        </w:rPr>
        <w:t>вати вже</w:t>
      </w:r>
      <w:r w:rsidRPr="007C7C5B">
        <w:rPr>
          <w:rFonts w:ascii="Times New Roman" w:eastAsia="Times New Roman" w:hAnsi="Times New Roman" w:cs="Times New Roman"/>
          <w:sz w:val="28"/>
          <w:szCs w:val="28"/>
          <w:lang w:eastAsia="ru-RU"/>
        </w:rPr>
        <w:t xml:space="preserve"> по-новому. </w:t>
      </w:r>
      <w:r w:rsidRPr="007C7C5B">
        <w:rPr>
          <w:rFonts w:ascii="Times New Roman" w:eastAsia="Times New Roman" w:hAnsi="Times New Roman" w:cs="Times New Roman"/>
          <w:sz w:val="28"/>
          <w:szCs w:val="28"/>
          <w:lang w:val="uk-UA" w:eastAsia="ru-RU"/>
        </w:rPr>
        <w:t>Законом України від 04.02.2021 № 1213 «Про внесення змін до деяких законодавчих актів щодо удосконалення правового регулювання дистанційної роботи» внесено відповідні зміни до КЗпП України. Віднині законодавці дистанційну і надомну роботу розділили та докладно прописали чим вони відрізняються. Також визначили, що таке гнучкий графік та як запровадити ці способи організації праці. Про все це йдеться у статтях 60, 60</w:t>
      </w:r>
      <w:r w:rsidRPr="007C7C5B">
        <w:rPr>
          <w:rFonts w:ascii="Times New Roman" w:eastAsia="Times New Roman" w:hAnsi="Times New Roman" w:cs="Times New Roman"/>
          <w:sz w:val="28"/>
          <w:szCs w:val="28"/>
          <w:vertAlign w:val="superscript"/>
          <w:lang w:val="uk-UA" w:eastAsia="ru-RU"/>
        </w:rPr>
        <w:t>1</w:t>
      </w:r>
      <w:r w:rsidRPr="007C7C5B">
        <w:rPr>
          <w:rFonts w:ascii="Times New Roman" w:eastAsia="Times New Roman" w:hAnsi="Times New Roman" w:cs="Times New Roman"/>
          <w:sz w:val="28"/>
          <w:szCs w:val="28"/>
          <w:lang w:val="uk-UA" w:eastAsia="ru-RU"/>
        </w:rPr>
        <w:t>, 60</w:t>
      </w:r>
      <w:r w:rsidRPr="007C7C5B">
        <w:rPr>
          <w:rFonts w:ascii="Times New Roman" w:eastAsia="Times New Roman" w:hAnsi="Times New Roman" w:cs="Times New Roman"/>
          <w:sz w:val="28"/>
          <w:szCs w:val="28"/>
          <w:vertAlign w:val="superscript"/>
          <w:lang w:val="uk-UA" w:eastAsia="ru-RU"/>
        </w:rPr>
        <w:t>2</w:t>
      </w:r>
      <w:r w:rsidRPr="007C7C5B">
        <w:rPr>
          <w:rFonts w:ascii="Times New Roman" w:eastAsia="Times New Roman" w:hAnsi="Times New Roman" w:cs="Times New Roman"/>
          <w:sz w:val="28"/>
          <w:szCs w:val="28"/>
          <w:lang w:val="uk-UA" w:eastAsia="ru-RU"/>
        </w:rPr>
        <w:t xml:space="preserve"> КЗпП України.</w:t>
      </w:r>
    </w:p>
    <w:p w:rsidR="007C7C5B" w:rsidRPr="007C7C5B" w:rsidRDefault="007C7C5B" w:rsidP="00B75860">
      <w:pPr>
        <w:tabs>
          <w:tab w:val="left" w:pos="993"/>
        </w:tabs>
        <w:spacing w:after="0" w:line="240" w:lineRule="auto"/>
        <w:ind w:firstLine="709"/>
        <w:jc w:val="both"/>
        <w:rPr>
          <w:rFonts w:ascii="Times New Roman" w:eastAsia="Times New Roman" w:hAnsi="Times New Roman" w:cs="Times New Roman"/>
          <w:b/>
          <w:bCs/>
          <w:color w:val="000000"/>
          <w:sz w:val="28"/>
          <w:szCs w:val="28"/>
          <w:lang w:val="uk-UA" w:eastAsia="ru-RU"/>
        </w:rPr>
      </w:pPr>
      <w:r w:rsidRPr="007C7C5B">
        <w:rPr>
          <w:rFonts w:ascii="Times New Roman" w:eastAsia="Times New Roman" w:hAnsi="Times New Roman" w:cs="Times New Roman"/>
          <w:bCs/>
          <w:color w:val="000000"/>
          <w:sz w:val="28"/>
          <w:szCs w:val="28"/>
          <w:lang w:val="uk-UA" w:eastAsia="ru-RU"/>
        </w:rPr>
        <w:t xml:space="preserve">Крім того, внесено зміни з питань регулювання трудових відносин на період </w:t>
      </w:r>
      <w:r w:rsidRPr="007C7C5B">
        <w:rPr>
          <w:rFonts w:ascii="Times New Roman" w:eastAsia="Times New Roman" w:hAnsi="Times New Roman" w:cs="Times New Roman"/>
          <w:b/>
          <w:bCs/>
          <w:color w:val="000000"/>
          <w:sz w:val="28"/>
          <w:szCs w:val="28"/>
          <w:lang w:val="uk-UA" w:eastAsia="ru-RU"/>
        </w:rPr>
        <w:t>простою.</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r w:rsidRPr="007C7C5B">
        <w:rPr>
          <w:rFonts w:ascii="Times New Roman" w:eastAsia="Times New Roman" w:hAnsi="Times New Roman" w:cs="Times New Roman"/>
          <w:b/>
          <w:bCs/>
          <w:i/>
          <w:color w:val="000000"/>
          <w:sz w:val="26"/>
          <w:szCs w:val="26"/>
          <w:lang w:val="uk-UA" w:eastAsia="ru-RU"/>
        </w:rPr>
        <w:t>Стаття 113. </w:t>
      </w:r>
      <w:bookmarkStart w:id="1" w:name="n143"/>
      <w:bookmarkStart w:id="2" w:name="n145"/>
      <w:bookmarkEnd w:id="1"/>
      <w:bookmarkEnd w:id="2"/>
      <w:r w:rsidRPr="007C7C5B">
        <w:rPr>
          <w:rFonts w:ascii="Times New Roman" w:eastAsia="Times New Roman" w:hAnsi="Times New Roman" w:cs="Times New Roman"/>
          <w:i/>
          <w:color w:val="000000"/>
          <w:sz w:val="26"/>
          <w:szCs w:val="26"/>
          <w:lang w:eastAsia="ru-RU"/>
        </w:rPr>
        <w:t xml:space="preserve">Порядок оплати часу простою, а </w:t>
      </w:r>
      <w:proofErr w:type="spellStart"/>
      <w:r w:rsidRPr="007C7C5B">
        <w:rPr>
          <w:rFonts w:ascii="Times New Roman" w:eastAsia="Times New Roman" w:hAnsi="Times New Roman" w:cs="Times New Roman"/>
          <w:i/>
          <w:color w:val="000000"/>
          <w:sz w:val="26"/>
          <w:szCs w:val="26"/>
          <w:lang w:eastAsia="ru-RU"/>
        </w:rPr>
        <w:t>також</w:t>
      </w:r>
      <w:proofErr w:type="spellEnd"/>
      <w:r w:rsidRPr="007C7C5B">
        <w:rPr>
          <w:rFonts w:ascii="Times New Roman" w:eastAsia="Times New Roman" w:hAnsi="Times New Roman" w:cs="Times New Roman"/>
          <w:i/>
          <w:color w:val="000000"/>
          <w:sz w:val="26"/>
          <w:szCs w:val="26"/>
          <w:lang w:eastAsia="ru-RU"/>
        </w:rPr>
        <w:t xml:space="preserve"> при </w:t>
      </w:r>
      <w:proofErr w:type="spellStart"/>
      <w:r w:rsidRPr="007C7C5B">
        <w:rPr>
          <w:rFonts w:ascii="Times New Roman" w:eastAsia="Times New Roman" w:hAnsi="Times New Roman" w:cs="Times New Roman"/>
          <w:i/>
          <w:color w:val="000000"/>
          <w:sz w:val="26"/>
          <w:szCs w:val="26"/>
          <w:lang w:eastAsia="ru-RU"/>
        </w:rPr>
        <w:t>освоєнні</w:t>
      </w:r>
      <w:proofErr w:type="spellEnd"/>
      <w:r w:rsidRPr="007C7C5B">
        <w:rPr>
          <w:rFonts w:ascii="Times New Roman" w:eastAsia="Times New Roman" w:hAnsi="Times New Roman" w:cs="Times New Roman"/>
          <w:i/>
          <w:color w:val="000000"/>
          <w:sz w:val="26"/>
          <w:szCs w:val="26"/>
          <w:lang w:eastAsia="ru-RU"/>
        </w:rPr>
        <w:t xml:space="preserve"> нового </w:t>
      </w:r>
      <w:proofErr w:type="spellStart"/>
      <w:r w:rsidRPr="007C7C5B">
        <w:rPr>
          <w:rFonts w:ascii="Times New Roman" w:eastAsia="Times New Roman" w:hAnsi="Times New Roman" w:cs="Times New Roman"/>
          <w:i/>
          <w:color w:val="000000"/>
          <w:sz w:val="26"/>
          <w:szCs w:val="26"/>
          <w:lang w:eastAsia="ru-RU"/>
        </w:rPr>
        <w:t>виробництва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продукції</w:t>
      </w:r>
      <w:proofErr w:type="spellEnd"/>
      <w:r w:rsidRPr="007C7C5B">
        <w:rPr>
          <w:rFonts w:ascii="Times New Roman" w:eastAsia="Times New Roman" w:hAnsi="Times New Roman" w:cs="Times New Roman"/>
          <w:i/>
          <w:color w:val="000000"/>
          <w:sz w:val="26"/>
          <w:szCs w:val="26"/>
          <w:lang w:eastAsia="ru-RU"/>
        </w:rPr>
        <w:t>)</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bookmarkStart w:id="3" w:name="n681"/>
      <w:bookmarkEnd w:id="3"/>
      <w:r w:rsidRPr="007C7C5B">
        <w:rPr>
          <w:rFonts w:ascii="Times New Roman" w:eastAsia="Times New Roman" w:hAnsi="Times New Roman" w:cs="Times New Roman"/>
          <w:i/>
          <w:color w:val="000000"/>
          <w:sz w:val="26"/>
          <w:szCs w:val="26"/>
          <w:lang w:eastAsia="ru-RU"/>
        </w:rPr>
        <w:t xml:space="preserve">Час простою не з вини </w:t>
      </w:r>
      <w:proofErr w:type="spellStart"/>
      <w:r w:rsidRPr="007C7C5B">
        <w:rPr>
          <w:rFonts w:ascii="Times New Roman" w:eastAsia="Times New Roman" w:hAnsi="Times New Roman" w:cs="Times New Roman"/>
          <w:i/>
          <w:color w:val="000000"/>
          <w:sz w:val="26"/>
          <w:szCs w:val="26"/>
          <w:lang w:eastAsia="ru-RU"/>
        </w:rPr>
        <w:t>працівника</w:t>
      </w:r>
      <w:proofErr w:type="spellEnd"/>
      <w:r w:rsidRPr="007C7C5B">
        <w:rPr>
          <w:rFonts w:ascii="Times New Roman" w:eastAsia="Times New Roman" w:hAnsi="Times New Roman" w:cs="Times New Roman"/>
          <w:i/>
          <w:color w:val="000000"/>
          <w:sz w:val="26"/>
          <w:szCs w:val="26"/>
          <w:lang w:eastAsia="ru-RU"/>
        </w:rPr>
        <w:t xml:space="preserve">, в тому </w:t>
      </w:r>
      <w:proofErr w:type="spellStart"/>
      <w:r w:rsidRPr="007C7C5B">
        <w:rPr>
          <w:rFonts w:ascii="Times New Roman" w:eastAsia="Times New Roman" w:hAnsi="Times New Roman" w:cs="Times New Roman"/>
          <w:i/>
          <w:color w:val="000000"/>
          <w:sz w:val="26"/>
          <w:szCs w:val="26"/>
          <w:lang w:eastAsia="ru-RU"/>
        </w:rPr>
        <w:t>числі</w:t>
      </w:r>
      <w:proofErr w:type="spellEnd"/>
      <w:r w:rsidRPr="007C7C5B">
        <w:rPr>
          <w:rFonts w:ascii="Times New Roman" w:eastAsia="Times New Roman" w:hAnsi="Times New Roman" w:cs="Times New Roman"/>
          <w:i/>
          <w:color w:val="000000"/>
          <w:sz w:val="26"/>
          <w:szCs w:val="26"/>
          <w:lang w:eastAsia="ru-RU"/>
        </w:rPr>
        <w:t xml:space="preserve"> на </w:t>
      </w:r>
      <w:proofErr w:type="spellStart"/>
      <w:r w:rsidRPr="007C7C5B">
        <w:rPr>
          <w:rFonts w:ascii="Times New Roman" w:eastAsia="Times New Roman" w:hAnsi="Times New Roman" w:cs="Times New Roman"/>
          <w:i/>
          <w:color w:val="000000"/>
          <w:sz w:val="26"/>
          <w:szCs w:val="26"/>
          <w:lang w:eastAsia="ru-RU"/>
        </w:rPr>
        <w:t>період</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оголошення</w:t>
      </w:r>
      <w:proofErr w:type="spellEnd"/>
      <w:r w:rsidRPr="007C7C5B">
        <w:rPr>
          <w:rFonts w:ascii="Times New Roman" w:eastAsia="Times New Roman" w:hAnsi="Times New Roman" w:cs="Times New Roman"/>
          <w:i/>
          <w:color w:val="000000"/>
          <w:sz w:val="26"/>
          <w:szCs w:val="26"/>
          <w:lang w:eastAsia="ru-RU"/>
        </w:rPr>
        <w:t xml:space="preserve"> карантину, </w:t>
      </w:r>
      <w:proofErr w:type="spellStart"/>
      <w:r w:rsidRPr="007C7C5B">
        <w:rPr>
          <w:rFonts w:ascii="Times New Roman" w:eastAsia="Times New Roman" w:hAnsi="Times New Roman" w:cs="Times New Roman"/>
          <w:i/>
          <w:color w:val="000000"/>
          <w:sz w:val="26"/>
          <w:szCs w:val="26"/>
          <w:lang w:eastAsia="ru-RU"/>
        </w:rPr>
        <w:t>встановленого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Кабінетом</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Міністрів</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України</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оплачується</w:t>
      </w:r>
      <w:proofErr w:type="spellEnd"/>
      <w:r w:rsidRPr="007C7C5B">
        <w:rPr>
          <w:rFonts w:ascii="Times New Roman" w:eastAsia="Times New Roman" w:hAnsi="Times New Roman" w:cs="Times New Roman"/>
          <w:i/>
          <w:color w:val="000000"/>
          <w:sz w:val="26"/>
          <w:szCs w:val="26"/>
          <w:lang w:eastAsia="ru-RU"/>
        </w:rPr>
        <w:t xml:space="preserve"> з </w:t>
      </w:r>
      <w:proofErr w:type="spellStart"/>
      <w:r w:rsidRPr="007C7C5B">
        <w:rPr>
          <w:rFonts w:ascii="Times New Roman" w:eastAsia="Times New Roman" w:hAnsi="Times New Roman" w:cs="Times New Roman"/>
          <w:i/>
          <w:color w:val="000000"/>
          <w:sz w:val="26"/>
          <w:szCs w:val="26"/>
          <w:lang w:eastAsia="ru-RU"/>
        </w:rPr>
        <w:t>розрахунку</w:t>
      </w:r>
      <w:proofErr w:type="spellEnd"/>
      <w:r w:rsidRPr="007C7C5B">
        <w:rPr>
          <w:rFonts w:ascii="Times New Roman" w:eastAsia="Times New Roman" w:hAnsi="Times New Roman" w:cs="Times New Roman"/>
          <w:i/>
          <w:color w:val="000000"/>
          <w:sz w:val="26"/>
          <w:szCs w:val="26"/>
          <w:lang w:eastAsia="ru-RU"/>
        </w:rPr>
        <w:t xml:space="preserve"> не </w:t>
      </w:r>
      <w:proofErr w:type="spellStart"/>
      <w:r w:rsidRPr="007C7C5B">
        <w:rPr>
          <w:rFonts w:ascii="Times New Roman" w:eastAsia="Times New Roman" w:hAnsi="Times New Roman" w:cs="Times New Roman"/>
          <w:i/>
          <w:color w:val="000000"/>
          <w:sz w:val="26"/>
          <w:szCs w:val="26"/>
          <w:lang w:eastAsia="ru-RU"/>
        </w:rPr>
        <w:t>нижче</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від</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двох</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третин</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тарифної</w:t>
      </w:r>
      <w:proofErr w:type="spellEnd"/>
      <w:r w:rsidRPr="007C7C5B">
        <w:rPr>
          <w:rFonts w:ascii="Times New Roman" w:eastAsia="Times New Roman" w:hAnsi="Times New Roman" w:cs="Times New Roman"/>
          <w:i/>
          <w:color w:val="000000"/>
          <w:sz w:val="26"/>
          <w:szCs w:val="26"/>
          <w:lang w:eastAsia="ru-RU"/>
        </w:rPr>
        <w:t xml:space="preserve"> ставки </w:t>
      </w:r>
      <w:proofErr w:type="spellStart"/>
      <w:r w:rsidRPr="007C7C5B">
        <w:rPr>
          <w:rFonts w:ascii="Times New Roman" w:eastAsia="Times New Roman" w:hAnsi="Times New Roman" w:cs="Times New Roman"/>
          <w:i/>
          <w:color w:val="000000"/>
          <w:sz w:val="26"/>
          <w:szCs w:val="26"/>
          <w:lang w:eastAsia="ru-RU"/>
        </w:rPr>
        <w:t>встановленого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працівникові</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розряду</w:t>
      </w:r>
      <w:proofErr w:type="spellEnd"/>
      <w:r w:rsidRPr="007C7C5B">
        <w:rPr>
          <w:rFonts w:ascii="Times New Roman" w:eastAsia="Times New Roman" w:hAnsi="Times New Roman" w:cs="Times New Roman"/>
          <w:i/>
          <w:color w:val="000000"/>
          <w:sz w:val="26"/>
          <w:szCs w:val="26"/>
          <w:lang w:eastAsia="ru-RU"/>
        </w:rPr>
        <w:t xml:space="preserve"> (окладу).</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bookmarkStart w:id="4" w:name="n682"/>
      <w:bookmarkEnd w:id="4"/>
      <w:r w:rsidRPr="007C7C5B">
        <w:rPr>
          <w:rFonts w:ascii="Times New Roman" w:eastAsia="Times New Roman" w:hAnsi="Times New Roman" w:cs="Times New Roman"/>
          <w:i/>
          <w:color w:val="000000"/>
          <w:sz w:val="26"/>
          <w:szCs w:val="26"/>
          <w:lang w:eastAsia="ru-RU"/>
        </w:rPr>
        <w:t xml:space="preserve">Про початок простою, </w:t>
      </w:r>
      <w:proofErr w:type="spellStart"/>
      <w:r w:rsidRPr="007C7C5B">
        <w:rPr>
          <w:rFonts w:ascii="Times New Roman" w:eastAsia="Times New Roman" w:hAnsi="Times New Roman" w:cs="Times New Roman"/>
          <w:i/>
          <w:color w:val="000000"/>
          <w:sz w:val="26"/>
          <w:szCs w:val="26"/>
          <w:lang w:eastAsia="ru-RU"/>
        </w:rPr>
        <w:t>крім</w:t>
      </w:r>
      <w:proofErr w:type="spellEnd"/>
      <w:r w:rsidRPr="007C7C5B">
        <w:rPr>
          <w:rFonts w:ascii="Times New Roman" w:eastAsia="Times New Roman" w:hAnsi="Times New Roman" w:cs="Times New Roman"/>
          <w:i/>
          <w:color w:val="000000"/>
          <w:sz w:val="26"/>
          <w:szCs w:val="26"/>
          <w:lang w:eastAsia="ru-RU"/>
        </w:rPr>
        <w:t xml:space="preserve"> простою структурного </w:t>
      </w:r>
      <w:proofErr w:type="spellStart"/>
      <w:r w:rsidRPr="007C7C5B">
        <w:rPr>
          <w:rFonts w:ascii="Times New Roman" w:eastAsia="Times New Roman" w:hAnsi="Times New Roman" w:cs="Times New Roman"/>
          <w:i/>
          <w:color w:val="000000"/>
          <w:sz w:val="26"/>
          <w:szCs w:val="26"/>
          <w:lang w:eastAsia="ru-RU"/>
        </w:rPr>
        <w:t>підрозділу</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чи</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всього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підприємства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працівник</w:t>
      </w:r>
      <w:proofErr w:type="spellEnd"/>
      <w:r w:rsidRPr="007C7C5B">
        <w:rPr>
          <w:rFonts w:ascii="Times New Roman" w:eastAsia="Times New Roman" w:hAnsi="Times New Roman" w:cs="Times New Roman"/>
          <w:i/>
          <w:color w:val="000000"/>
          <w:sz w:val="26"/>
          <w:szCs w:val="26"/>
          <w:lang w:eastAsia="ru-RU"/>
        </w:rPr>
        <w:t xml:space="preserve"> повинен </w:t>
      </w:r>
      <w:proofErr w:type="spellStart"/>
      <w:r w:rsidRPr="007C7C5B">
        <w:rPr>
          <w:rFonts w:ascii="Times New Roman" w:eastAsia="Times New Roman" w:hAnsi="Times New Roman" w:cs="Times New Roman"/>
          <w:i/>
          <w:color w:val="000000"/>
          <w:sz w:val="26"/>
          <w:szCs w:val="26"/>
          <w:lang w:eastAsia="ru-RU"/>
        </w:rPr>
        <w:t>попередити</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власника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або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уповноважений</w:t>
      </w:r>
      <w:proofErr w:type="spellEnd"/>
      <w:r w:rsidRPr="007C7C5B">
        <w:rPr>
          <w:rFonts w:ascii="Times New Roman" w:eastAsia="Times New Roman" w:hAnsi="Times New Roman" w:cs="Times New Roman"/>
          <w:i/>
          <w:color w:val="000000"/>
          <w:sz w:val="26"/>
          <w:szCs w:val="26"/>
          <w:lang w:eastAsia="ru-RU"/>
        </w:rPr>
        <w:t xml:space="preserve"> ним орган </w:t>
      </w:r>
      <w:proofErr w:type="spellStart"/>
      <w:r w:rsidRPr="007C7C5B">
        <w:rPr>
          <w:rFonts w:ascii="Times New Roman" w:eastAsia="Times New Roman" w:hAnsi="Times New Roman" w:cs="Times New Roman"/>
          <w:i/>
          <w:color w:val="000000"/>
          <w:sz w:val="26"/>
          <w:szCs w:val="26"/>
          <w:lang w:eastAsia="ru-RU"/>
        </w:rPr>
        <w:t>чи</w:t>
      </w:r>
      <w:proofErr w:type="spellEnd"/>
      <w:r w:rsidRPr="007C7C5B">
        <w:rPr>
          <w:rFonts w:ascii="Times New Roman" w:eastAsia="Times New Roman" w:hAnsi="Times New Roman" w:cs="Times New Roman"/>
          <w:i/>
          <w:color w:val="000000"/>
          <w:sz w:val="26"/>
          <w:szCs w:val="26"/>
          <w:lang w:eastAsia="ru-RU"/>
        </w:rPr>
        <w:t xml:space="preserve"> бригадира, </w:t>
      </w:r>
      <w:proofErr w:type="spellStart"/>
      <w:r w:rsidRPr="007C7C5B">
        <w:rPr>
          <w:rFonts w:ascii="Times New Roman" w:eastAsia="Times New Roman" w:hAnsi="Times New Roman" w:cs="Times New Roman"/>
          <w:i/>
          <w:color w:val="000000"/>
          <w:sz w:val="26"/>
          <w:szCs w:val="26"/>
          <w:lang w:eastAsia="ru-RU"/>
        </w:rPr>
        <w:t>майстра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або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посадових</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осіб</w:t>
      </w:r>
      <w:proofErr w:type="spellEnd"/>
      <w:r w:rsidRPr="007C7C5B">
        <w:rPr>
          <w:rFonts w:ascii="Times New Roman" w:eastAsia="Times New Roman" w:hAnsi="Times New Roman" w:cs="Times New Roman"/>
          <w:i/>
          <w:color w:val="000000"/>
          <w:sz w:val="26"/>
          <w:szCs w:val="26"/>
          <w:lang w:eastAsia="ru-RU"/>
        </w:rPr>
        <w:t>.</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bookmarkStart w:id="5" w:name="n683"/>
      <w:bookmarkEnd w:id="5"/>
      <w:r w:rsidRPr="007C7C5B">
        <w:rPr>
          <w:rFonts w:ascii="Times New Roman" w:eastAsia="Times New Roman" w:hAnsi="Times New Roman" w:cs="Times New Roman"/>
          <w:i/>
          <w:color w:val="000000"/>
          <w:sz w:val="26"/>
          <w:szCs w:val="26"/>
          <w:lang w:eastAsia="ru-RU"/>
        </w:rPr>
        <w:t xml:space="preserve">За час простою, коли </w:t>
      </w:r>
      <w:proofErr w:type="spellStart"/>
      <w:r w:rsidRPr="007C7C5B">
        <w:rPr>
          <w:rFonts w:ascii="Times New Roman" w:eastAsia="Times New Roman" w:hAnsi="Times New Roman" w:cs="Times New Roman"/>
          <w:i/>
          <w:color w:val="000000"/>
          <w:sz w:val="26"/>
          <w:szCs w:val="26"/>
          <w:lang w:eastAsia="ru-RU"/>
        </w:rPr>
        <w:t>виникла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виробнича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ситуація</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небезпечна</w:t>
      </w:r>
      <w:proofErr w:type="spellEnd"/>
      <w:r w:rsidRPr="007C7C5B">
        <w:rPr>
          <w:rFonts w:ascii="Times New Roman" w:eastAsia="Times New Roman" w:hAnsi="Times New Roman" w:cs="Times New Roman"/>
          <w:i/>
          <w:color w:val="000000"/>
          <w:sz w:val="26"/>
          <w:szCs w:val="26"/>
          <w:lang w:eastAsia="ru-RU"/>
        </w:rPr>
        <w:t xml:space="preserve"> для </w:t>
      </w:r>
      <w:proofErr w:type="spellStart"/>
      <w:r w:rsidRPr="007C7C5B">
        <w:rPr>
          <w:rFonts w:ascii="Times New Roman" w:eastAsia="Times New Roman" w:hAnsi="Times New Roman" w:cs="Times New Roman"/>
          <w:i/>
          <w:color w:val="000000"/>
          <w:sz w:val="26"/>
          <w:szCs w:val="26"/>
          <w:lang w:eastAsia="ru-RU"/>
        </w:rPr>
        <w:t>життя</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чи</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здоров’я</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працівника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або</w:t>
      </w:r>
      <w:proofErr w:type="spellEnd"/>
      <w:r w:rsidRPr="007C7C5B">
        <w:rPr>
          <w:rFonts w:ascii="Times New Roman" w:eastAsia="Times New Roman" w:hAnsi="Times New Roman" w:cs="Times New Roman"/>
          <w:i/>
          <w:color w:val="000000"/>
          <w:sz w:val="26"/>
          <w:szCs w:val="26"/>
          <w:lang w:eastAsia="ru-RU"/>
        </w:rPr>
        <w:t xml:space="preserve"> для людей, </w:t>
      </w:r>
      <w:proofErr w:type="spellStart"/>
      <w:r w:rsidRPr="007C7C5B">
        <w:rPr>
          <w:rFonts w:ascii="Times New Roman" w:eastAsia="Times New Roman" w:hAnsi="Times New Roman" w:cs="Times New Roman"/>
          <w:i/>
          <w:color w:val="000000"/>
          <w:sz w:val="26"/>
          <w:szCs w:val="26"/>
          <w:lang w:eastAsia="ru-RU"/>
        </w:rPr>
        <w:t>які</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його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оточують</w:t>
      </w:r>
      <w:proofErr w:type="spellEnd"/>
      <w:r w:rsidRPr="007C7C5B">
        <w:rPr>
          <w:rFonts w:ascii="Times New Roman" w:eastAsia="Times New Roman" w:hAnsi="Times New Roman" w:cs="Times New Roman"/>
          <w:i/>
          <w:color w:val="000000"/>
          <w:sz w:val="26"/>
          <w:szCs w:val="26"/>
          <w:lang w:eastAsia="ru-RU"/>
        </w:rPr>
        <w:t xml:space="preserve">, і </w:t>
      </w:r>
      <w:proofErr w:type="spellStart"/>
      <w:r w:rsidRPr="007C7C5B">
        <w:rPr>
          <w:rFonts w:ascii="Times New Roman" w:eastAsia="Times New Roman" w:hAnsi="Times New Roman" w:cs="Times New Roman"/>
          <w:i/>
          <w:color w:val="000000"/>
          <w:sz w:val="26"/>
          <w:szCs w:val="26"/>
          <w:lang w:eastAsia="ru-RU"/>
        </w:rPr>
        <w:t>навколишнього</w:t>
      </w:r>
      <w:proofErr w:type="spellEnd"/>
      <w:r w:rsidRPr="007C7C5B">
        <w:rPr>
          <w:rFonts w:ascii="Times New Roman" w:eastAsia="Times New Roman" w:hAnsi="Times New Roman" w:cs="Times New Roman"/>
          <w:i/>
          <w:color w:val="000000"/>
          <w:sz w:val="26"/>
          <w:szCs w:val="26"/>
          <w:lang w:eastAsia="ru-RU"/>
        </w:rPr>
        <w:t xml:space="preserve"> природного </w:t>
      </w:r>
      <w:proofErr w:type="spellStart"/>
      <w:r w:rsidRPr="007C7C5B">
        <w:rPr>
          <w:rFonts w:ascii="Times New Roman" w:eastAsia="Times New Roman" w:hAnsi="Times New Roman" w:cs="Times New Roman"/>
          <w:i/>
          <w:color w:val="000000"/>
          <w:sz w:val="26"/>
          <w:szCs w:val="26"/>
          <w:lang w:eastAsia="ru-RU"/>
        </w:rPr>
        <w:t>середовища</w:t>
      </w:r>
      <w:proofErr w:type="spellEnd"/>
      <w:r w:rsidRPr="007C7C5B">
        <w:rPr>
          <w:rFonts w:ascii="Times New Roman" w:eastAsia="Times New Roman" w:hAnsi="Times New Roman" w:cs="Times New Roman"/>
          <w:i/>
          <w:color w:val="000000"/>
          <w:sz w:val="26"/>
          <w:szCs w:val="26"/>
          <w:lang w:eastAsia="ru-RU"/>
        </w:rPr>
        <w:t xml:space="preserve"> не з </w:t>
      </w:r>
      <w:proofErr w:type="spellStart"/>
      <w:r w:rsidRPr="007C7C5B">
        <w:rPr>
          <w:rFonts w:ascii="Times New Roman" w:eastAsia="Times New Roman" w:hAnsi="Times New Roman" w:cs="Times New Roman"/>
          <w:i/>
          <w:color w:val="000000"/>
          <w:sz w:val="26"/>
          <w:szCs w:val="26"/>
          <w:lang w:eastAsia="ru-RU"/>
        </w:rPr>
        <w:t>його</w:t>
      </w:r>
      <w:proofErr w:type="spellEnd"/>
      <w:r w:rsidRPr="007C7C5B">
        <w:rPr>
          <w:rFonts w:ascii="Times New Roman" w:eastAsia="Times New Roman" w:hAnsi="Times New Roman" w:cs="Times New Roman"/>
          <w:i/>
          <w:color w:val="000000"/>
          <w:sz w:val="26"/>
          <w:szCs w:val="26"/>
          <w:lang w:eastAsia="ru-RU"/>
        </w:rPr>
        <w:t xml:space="preserve"> вини, за ним </w:t>
      </w:r>
      <w:proofErr w:type="spellStart"/>
      <w:r w:rsidRPr="007C7C5B">
        <w:rPr>
          <w:rFonts w:ascii="Times New Roman" w:eastAsia="Times New Roman" w:hAnsi="Times New Roman" w:cs="Times New Roman"/>
          <w:i/>
          <w:color w:val="000000"/>
          <w:sz w:val="26"/>
          <w:szCs w:val="26"/>
          <w:lang w:eastAsia="ru-RU"/>
        </w:rPr>
        <w:t>зберігається</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середній</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заробіток</w:t>
      </w:r>
      <w:proofErr w:type="spellEnd"/>
      <w:r w:rsidRPr="007C7C5B">
        <w:rPr>
          <w:rFonts w:ascii="Times New Roman" w:eastAsia="Times New Roman" w:hAnsi="Times New Roman" w:cs="Times New Roman"/>
          <w:i/>
          <w:color w:val="000000"/>
          <w:sz w:val="26"/>
          <w:szCs w:val="26"/>
          <w:lang w:eastAsia="ru-RU"/>
        </w:rPr>
        <w:t>.</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bookmarkStart w:id="6" w:name="n684"/>
      <w:bookmarkEnd w:id="6"/>
      <w:r w:rsidRPr="007C7C5B">
        <w:rPr>
          <w:rFonts w:ascii="Times New Roman" w:eastAsia="Times New Roman" w:hAnsi="Times New Roman" w:cs="Times New Roman"/>
          <w:i/>
          <w:color w:val="000000"/>
          <w:sz w:val="26"/>
          <w:szCs w:val="26"/>
          <w:lang w:eastAsia="ru-RU"/>
        </w:rPr>
        <w:t xml:space="preserve">Час простою з вини </w:t>
      </w:r>
      <w:proofErr w:type="spellStart"/>
      <w:r w:rsidRPr="007C7C5B">
        <w:rPr>
          <w:rFonts w:ascii="Times New Roman" w:eastAsia="Times New Roman" w:hAnsi="Times New Roman" w:cs="Times New Roman"/>
          <w:i/>
          <w:color w:val="000000"/>
          <w:sz w:val="26"/>
          <w:szCs w:val="26"/>
          <w:lang w:eastAsia="ru-RU"/>
        </w:rPr>
        <w:t>працівника</w:t>
      </w:r>
      <w:proofErr w:type="spellEnd"/>
      <w:r w:rsidRPr="007C7C5B">
        <w:rPr>
          <w:rFonts w:ascii="Times New Roman" w:eastAsia="Times New Roman" w:hAnsi="Times New Roman" w:cs="Times New Roman"/>
          <w:i/>
          <w:color w:val="000000"/>
          <w:sz w:val="26"/>
          <w:szCs w:val="26"/>
          <w:lang w:eastAsia="ru-RU"/>
        </w:rPr>
        <w:t xml:space="preserve"> не </w:t>
      </w:r>
      <w:proofErr w:type="spellStart"/>
      <w:r w:rsidRPr="007C7C5B">
        <w:rPr>
          <w:rFonts w:ascii="Times New Roman" w:eastAsia="Times New Roman" w:hAnsi="Times New Roman" w:cs="Times New Roman"/>
          <w:i/>
          <w:color w:val="000000"/>
          <w:sz w:val="26"/>
          <w:szCs w:val="26"/>
          <w:lang w:eastAsia="ru-RU"/>
        </w:rPr>
        <w:t>оплачується</w:t>
      </w:r>
      <w:proofErr w:type="spellEnd"/>
      <w:r w:rsidRPr="007C7C5B">
        <w:rPr>
          <w:rFonts w:ascii="Times New Roman" w:eastAsia="Times New Roman" w:hAnsi="Times New Roman" w:cs="Times New Roman"/>
          <w:i/>
          <w:color w:val="000000"/>
          <w:sz w:val="26"/>
          <w:szCs w:val="26"/>
          <w:lang w:eastAsia="ru-RU"/>
        </w:rPr>
        <w:t>.</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eastAsia="ru-RU"/>
        </w:rPr>
      </w:pPr>
      <w:bookmarkStart w:id="7" w:name="n685"/>
      <w:bookmarkEnd w:id="7"/>
      <w:r w:rsidRPr="007C7C5B">
        <w:rPr>
          <w:rFonts w:ascii="Times New Roman" w:eastAsia="Times New Roman" w:hAnsi="Times New Roman" w:cs="Times New Roman"/>
          <w:i/>
          <w:color w:val="000000"/>
          <w:sz w:val="26"/>
          <w:szCs w:val="26"/>
          <w:lang w:eastAsia="ru-RU"/>
        </w:rPr>
        <w:t xml:space="preserve">На </w:t>
      </w:r>
      <w:proofErr w:type="spellStart"/>
      <w:r w:rsidRPr="007C7C5B">
        <w:rPr>
          <w:rFonts w:ascii="Times New Roman" w:eastAsia="Times New Roman" w:hAnsi="Times New Roman" w:cs="Times New Roman"/>
          <w:i/>
          <w:color w:val="000000"/>
          <w:sz w:val="26"/>
          <w:szCs w:val="26"/>
          <w:lang w:eastAsia="ru-RU"/>
        </w:rPr>
        <w:t>період</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освоєння</w:t>
      </w:r>
      <w:proofErr w:type="spellEnd"/>
      <w:r w:rsidRPr="007C7C5B">
        <w:rPr>
          <w:rFonts w:ascii="Times New Roman" w:eastAsia="Times New Roman" w:hAnsi="Times New Roman" w:cs="Times New Roman"/>
          <w:i/>
          <w:color w:val="000000"/>
          <w:sz w:val="26"/>
          <w:szCs w:val="26"/>
          <w:lang w:eastAsia="ru-RU"/>
        </w:rPr>
        <w:t xml:space="preserve"> нового </w:t>
      </w:r>
      <w:proofErr w:type="spellStart"/>
      <w:r w:rsidRPr="007C7C5B">
        <w:rPr>
          <w:rFonts w:ascii="Times New Roman" w:eastAsia="Times New Roman" w:hAnsi="Times New Roman" w:cs="Times New Roman"/>
          <w:i/>
          <w:color w:val="000000"/>
          <w:sz w:val="26"/>
          <w:szCs w:val="26"/>
          <w:lang w:eastAsia="ru-RU"/>
        </w:rPr>
        <w:t>виробництва</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продукції</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власник</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або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уповноважений</w:t>
      </w:r>
      <w:proofErr w:type="spellEnd"/>
      <w:r w:rsidRPr="007C7C5B">
        <w:rPr>
          <w:rFonts w:ascii="Times New Roman" w:eastAsia="Times New Roman" w:hAnsi="Times New Roman" w:cs="Times New Roman"/>
          <w:i/>
          <w:color w:val="000000"/>
          <w:sz w:val="26"/>
          <w:szCs w:val="26"/>
          <w:lang w:eastAsia="ru-RU"/>
        </w:rPr>
        <w:t xml:space="preserve"> ним орган </w:t>
      </w:r>
      <w:proofErr w:type="spellStart"/>
      <w:r w:rsidRPr="007C7C5B">
        <w:rPr>
          <w:rFonts w:ascii="Times New Roman" w:eastAsia="Times New Roman" w:hAnsi="Times New Roman" w:cs="Times New Roman"/>
          <w:i/>
          <w:color w:val="000000"/>
          <w:sz w:val="26"/>
          <w:szCs w:val="26"/>
          <w:lang w:eastAsia="ru-RU"/>
        </w:rPr>
        <w:t>може</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здійснювати</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робітникам</w:t>
      </w:r>
      <w:proofErr w:type="spellEnd"/>
      <w:r w:rsidRPr="007C7C5B">
        <w:rPr>
          <w:rFonts w:ascii="Times New Roman" w:eastAsia="Times New Roman" w:hAnsi="Times New Roman" w:cs="Times New Roman"/>
          <w:i/>
          <w:color w:val="000000"/>
          <w:sz w:val="26"/>
          <w:szCs w:val="26"/>
          <w:lang w:eastAsia="ru-RU"/>
        </w:rPr>
        <w:t xml:space="preserve"> доплату до </w:t>
      </w:r>
      <w:proofErr w:type="spellStart"/>
      <w:r w:rsidRPr="007C7C5B">
        <w:rPr>
          <w:rFonts w:ascii="Times New Roman" w:eastAsia="Times New Roman" w:hAnsi="Times New Roman" w:cs="Times New Roman"/>
          <w:i/>
          <w:color w:val="000000"/>
          <w:sz w:val="26"/>
          <w:szCs w:val="26"/>
          <w:lang w:eastAsia="ru-RU"/>
        </w:rPr>
        <w:t>попереднього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середнього</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заробітку</w:t>
      </w:r>
      <w:proofErr w:type="spellEnd"/>
      <w:r w:rsidRPr="007C7C5B">
        <w:rPr>
          <w:rFonts w:ascii="Times New Roman" w:eastAsia="Times New Roman" w:hAnsi="Times New Roman" w:cs="Times New Roman"/>
          <w:i/>
          <w:color w:val="000000"/>
          <w:sz w:val="26"/>
          <w:szCs w:val="26"/>
          <w:lang w:eastAsia="ru-RU"/>
        </w:rPr>
        <w:t xml:space="preserve"> </w:t>
      </w:r>
      <w:proofErr w:type="gramStart"/>
      <w:r w:rsidRPr="007C7C5B">
        <w:rPr>
          <w:rFonts w:ascii="Times New Roman" w:eastAsia="Times New Roman" w:hAnsi="Times New Roman" w:cs="Times New Roman"/>
          <w:i/>
          <w:color w:val="000000"/>
          <w:sz w:val="26"/>
          <w:szCs w:val="26"/>
          <w:lang w:eastAsia="ru-RU"/>
        </w:rPr>
        <w:t>на строк</w:t>
      </w:r>
      <w:proofErr w:type="gramEnd"/>
      <w:r w:rsidRPr="007C7C5B">
        <w:rPr>
          <w:rFonts w:ascii="Times New Roman" w:eastAsia="Times New Roman" w:hAnsi="Times New Roman" w:cs="Times New Roman"/>
          <w:i/>
          <w:color w:val="000000"/>
          <w:sz w:val="26"/>
          <w:szCs w:val="26"/>
          <w:lang w:eastAsia="ru-RU"/>
        </w:rPr>
        <w:t xml:space="preserve"> не </w:t>
      </w:r>
      <w:proofErr w:type="spellStart"/>
      <w:r w:rsidRPr="007C7C5B">
        <w:rPr>
          <w:rFonts w:ascii="Times New Roman" w:eastAsia="Times New Roman" w:hAnsi="Times New Roman" w:cs="Times New Roman"/>
          <w:i/>
          <w:color w:val="000000"/>
          <w:sz w:val="26"/>
          <w:szCs w:val="26"/>
          <w:lang w:eastAsia="ru-RU"/>
        </w:rPr>
        <w:t>більш</w:t>
      </w:r>
      <w:proofErr w:type="spellEnd"/>
      <w:r w:rsidRPr="007C7C5B">
        <w:rPr>
          <w:rFonts w:ascii="Times New Roman" w:eastAsia="Times New Roman" w:hAnsi="Times New Roman" w:cs="Times New Roman"/>
          <w:i/>
          <w:color w:val="000000"/>
          <w:sz w:val="26"/>
          <w:szCs w:val="26"/>
          <w:lang w:eastAsia="ru-RU"/>
        </w:rPr>
        <w:t xml:space="preserve"> як </w:t>
      </w:r>
      <w:proofErr w:type="spellStart"/>
      <w:r w:rsidRPr="007C7C5B">
        <w:rPr>
          <w:rFonts w:ascii="Times New Roman" w:eastAsia="Times New Roman" w:hAnsi="Times New Roman" w:cs="Times New Roman"/>
          <w:i/>
          <w:color w:val="000000"/>
          <w:sz w:val="26"/>
          <w:szCs w:val="26"/>
          <w:lang w:eastAsia="ru-RU"/>
        </w:rPr>
        <w:t>шість</w:t>
      </w:r>
      <w:proofErr w:type="spellEnd"/>
      <w:r w:rsidRPr="007C7C5B">
        <w:rPr>
          <w:rFonts w:ascii="Times New Roman" w:eastAsia="Times New Roman" w:hAnsi="Times New Roman" w:cs="Times New Roman"/>
          <w:i/>
          <w:color w:val="000000"/>
          <w:sz w:val="26"/>
          <w:szCs w:val="26"/>
          <w:lang w:eastAsia="ru-RU"/>
        </w:rPr>
        <w:t xml:space="preserve"> </w:t>
      </w:r>
      <w:proofErr w:type="spellStart"/>
      <w:r w:rsidRPr="007C7C5B">
        <w:rPr>
          <w:rFonts w:ascii="Times New Roman" w:eastAsia="Times New Roman" w:hAnsi="Times New Roman" w:cs="Times New Roman"/>
          <w:i/>
          <w:color w:val="000000"/>
          <w:sz w:val="26"/>
          <w:szCs w:val="26"/>
          <w:lang w:eastAsia="ru-RU"/>
        </w:rPr>
        <w:t>місяців</w:t>
      </w:r>
      <w:proofErr w:type="spellEnd"/>
      <w:r w:rsidRPr="007C7C5B">
        <w:rPr>
          <w:rFonts w:ascii="Times New Roman" w:eastAsia="Times New Roman" w:hAnsi="Times New Roman" w:cs="Times New Roman"/>
          <w:i/>
          <w:color w:val="000000"/>
          <w:sz w:val="26"/>
          <w:szCs w:val="26"/>
          <w:lang w:eastAsia="ru-RU"/>
        </w:rPr>
        <w:t>.</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b/>
          <w:color w:val="000000"/>
          <w:sz w:val="28"/>
          <w:szCs w:val="28"/>
          <w:lang w:val="uk-UA" w:eastAsia="ru-RU"/>
        </w:rPr>
      </w:pP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b/>
          <w:color w:val="000000"/>
          <w:sz w:val="28"/>
          <w:szCs w:val="28"/>
          <w:lang w:val="uk-UA" w:eastAsia="ru-RU"/>
        </w:rPr>
      </w:pPr>
      <w:r w:rsidRPr="007C7C5B">
        <w:rPr>
          <w:rFonts w:ascii="Times New Roman" w:eastAsia="Times New Roman" w:hAnsi="Times New Roman" w:cs="Times New Roman"/>
          <w:b/>
          <w:color w:val="000000"/>
          <w:sz w:val="28"/>
          <w:szCs w:val="28"/>
          <w:lang w:val="uk-UA" w:eastAsia="ru-RU"/>
        </w:rPr>
        <w:t>ЗВЕРНІТЬ УВАГУ,</w:t>
      </w:r>
      <w:r w:rsidRPr="007C7C5B">
        <w:rPr>
          <w:rFonts w:ascii="Times New Roman" w:eastAsia="Times New Roman" w:hAnsi="Times New Roman" w:cs="Times New Roman"/>
          <w:color w:val="000000"/>
          <w:sz w:val="28"/>
          <w:szCs w:val="28"/>
          <w:lang w:val="uk-UA" w:eastAsia="ru-RU"/>
        </w:rPr>
        <w:t xml:space="preserve"> що під час дії карантину, встановленого Кабінетом Міністрів України з метою запобігання поширенню коронавірусної хвороби (COVID-19), строки, визначені статтею 233 КЗпП України, </w:t>
      </w:r>
      <w:r w:rsidRPr="007C7C5B">
        <w:rPr>
          <w:rFonts w:ascii="Times New Roman" w:eastAsia="Times New Roman" w:hAnsi="Times New Roman" w:cs="Times New Roman"/>
          <w:b/>
          <w:color w:val="000000"/>
          <w:sz w:val="28"/>
          <w:szCs w:val="28"/>
          <w:lang w:val="uk-UA" w:eastAsia="ru-RU"/>
        </w:rPr>
        <w:t>продовжуються на строк дії такого карантину.</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val="uk-UA" w:eastAsia="ru-RU"/>
        </w:rPr>
      </w:pPr>
      <w:r w:rsidRPr="007C7C5B">
        <w:rPr>
          <w:rFonts w:ascii="Times New Roman" w:eastAsia="Times New Roman" w:hAnsi="Times New Roman" w:cs="Times New Roman"/>
          <w:b/>
          <w:bCs/>
          <w:i/>
          <w:color w:val="000000"/>
          <w:sz w:val="26"/>
          <w:szCs w:val="26"/>
          <w:lang w:val="uk-UA" w:eastAsia="ru-RU"/>
        </w:rPr>
        <w:lastRenderedPageBreak/>
        <w:t>Стаття 233.</w:t>
      </w:r>
      <w:r w:rsidRPr="007C7C5B">
        <w:rPr>
          <w:rFonts w:ascii="Times New Roman" w:eastAsia="Times New Roman" w:hAnsi="Times New Roman" w:cs="Times New Roman"/>
          <w:i/>
          <w:color w:val="000000"/>
          <w:sz w:val="26"/>
          <w:szCs w:val="26"/>
          <w:lang w:val="uk-UA" w:eastAsia="ru-RU"/>
        </w:rPr>
        <w:t> Строки звернення до районного, районного у місті, міського чи міськрайонного суду за вирішенням трудових спорів</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val="uk-UA" w:eastAsia="ru-RU"/>
        </w:rPr>
      </w:pPr>
      <w:bookmarkStart w:id="8" w:name="n1247"/>
      <w:bookmarkEnd w:id="8"/>
      <w:r w:rsidRPr="007C7C5B">
        <w:rPr>
          <w:rFonts w:ascii="Times New Roman" w:eastAsia="Times New Roman" w:hAnsi="Times New Roman" w:cs="Times New Roman"/>
          <w:i/>
          <w:color w:val="000000"/>
          <w:sz w:val="26"/>
          <w:szCs w:val="26"/>
          <w:lang w:val="uk-UA" w:eastAsia="ru-RU"/>
        </w:rPr>
        <w:t>Працівник може звернутися з заявою про вирішення трудового спору безпосередньо до районного, районного у місті, міського чи міськрайонного суду в тримісячний строк з дня, коли він дізнався або повинен був дізнатися про порушення свого права, а у справах про звільнення - в місячний строк з дня вручення копії наказу про звільнення або з дня видачі трудової книжки.</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val="uk-UA" w:eastAsia="ru-RU"/>
        </w:rPr>
      </w:pPr>
      <w:bookmarkStart w:id="9" w:name="n1431"/>
      <w:bookmarkStart w:id="10" w:name="n1248"/>
      <w:bookmarkEnd w:id="9"/>
      <w:bookmarkEnd w:id="10"/>
      <w:r w:rsidRPr="007C7C5B">
        <w:rPr>
          <w:rFonts w:ascii="Times New Roman" w:eastAsia="Times New Roman" w:hAnsi="Times New Roman" w:cs="Times New Roman"/>
          <w:i/>
          <w:color w:val="000000"/>
          <w:sz w:val="26"/>
          <w:szCs w:val="26"/>
          <w:lang w:val="uk-UA" w:eastAsia="ru-RU"/>
        </w:rPr>
        <w:t>У разі порушення законодавства про оплату праці працівник має право звернутися до суду з позовом про стягнення належної йому заробітної плати без обмеження будь-яким строком.</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val="uk-UA" w:eastAsia="ru-RU"/>
        </w:rPr>
      </w:pPr>
      <w:bookmarkStart w:id="11" w:name="n1452"/>
      <w:bookmarkStart w:id="12" w:name="n1249"/>
      <w:bookmarkEnd w:id="11"/>
      <w:bookmarkEnd w:id="12"/>
      <w:r w:rsidRPr="007C7C5B">
        <w:rPr>
          <w:rFonts w:ascii="Times New Roman" w:eastAsia="Times New Roman" w:hAnsi="Times New Roman" w:cs="Times New Roman"/>
          <w:i/>
          <w:color w:val="000000"/>
          <w:sz w:val="26"/>
          <w:szCs w:val="26"/>
          <w:lang w:val="uk-UA" w:eastAsia="ru-RU"/>
        </w:rPr>
        <w:t>Для звернення власника або уповноваженого ним органу до суду в питаннях стягнення з працівника матеріальної шкоди, заподіяної підприємству, установі, організації, встановлюється строк в один рік з дня виявлення заподіяної працівником шкоди.</w:t>
      </w:r>
    </w:p>
    <w:p w:rsidR="007C7C5B" w:rsidRPr="007C7C5B" w:rsidRDefault="007C7C5B" w:rsidP="00B75860">
      <w:pPr>
        <w:shd w:val="clear" w:color="auto" w:fill="E5DFEC"/>
        <w:tabs>
          <w:tab w:val="left" w:pos="993"/>
        </w:tabs>
        <w:spacing w:after="0" w:line="240" w:lineRule="auto"/>
        <w:ind w:firstLine="709"/>
        <w:jc w:val="both"/>
        <w:rPr>
          <w:rFonts w:ascii="Times New Roman" w:eastAsia="Times New Roman" w:hAnsi="Times New Roman" w:cs="Times New Roman"/>
          <w:i/>
          <w:color w:val="000000"/>
          <w:sz w:val="26"/>
          <w:szCs w:val="26"/>
          <w:lang w:val="uk-UA" w:eastAsia="ru-RU"/>
        </w:rPr>
      </w:pPr>
      <w:bookmarkStart w:id="13" w:name="n1250"/>
      <w:bookmarkEnd w:id="13"/>
      <w:r w:rsidRPr="007C7C5B">
        <w:rPr>
          <w:rFonts w:ascii="Times New Roman" w:eastAsia="Times New Roman" w:hAnsi="Times New Roman" w:cs="Times New Roman"/>
          <w:i/>
          <w:color w:val="000000"/>
          <w:sz w:val="26"/>
          <w:szCs w:val="26"/>
          <w:lang w:val="uk-UA" w:eastAsia="ru-RU"/>
        </w:rPr>
        <w:t>Встановлений частиною третьою цієї статті строк застосовується і при зверненні до суду вищестоящого органу.</w:t>
      </w:r>
    </w:p>
    <w:p w:rsidR="007C7C5B" w:rsidRPr="007C7C5B" w:rsidRDefault="007C7C5B" w:rsidP="00B75860">
      <w:pPr>
        <w:spacing w:after="0" w:line="240" w:lineRule="auto"/>
        <w:ind w:firstLine="709"/>
        <w:jc w:val="both"/>
        <w:rPr>
          <w:rFonts w:ascii="Times New Roman" w:eastAsia="Times New Roman" w:hAnsi="Times New Roman" w:cs="Times New Roman"/>
          <w:i/>
          <w:sz w:val="28"/>
          <w:szCs w:val="28"/>
          <w:lang w:val="uk-UA" w:eastAsia="ru-RU"/>
        </w:rPr>
      </w:pPr>
      <w:r w:rsidRPr="007C7C5B">
        <w:rPr>
          <w:rFonts w:ascii="Times New Roman" w:eastAsia="Times New Roman" w:hAnsi="Times New Roman" w:cs="Times New Roman"/>
          <w:b/>
          <w:bCs/>
          <w:i/>
          <w:sz w:val="28"/>
          <w:szCs w:val="28"/>
          <w:lang w:val="uk-UA" w:eastAsia="ru-RU"/>
        </w:rPr>
        <w:t>Головне про дистанційну роботу в умовах карантину: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1. Створюється наказ про запровадження дистанційної роботи педагогічних працівників закладу, а потім наказ про відновлення попереднього режиму праці.</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2. Питання режиму праці інших працівників закладу освіти вирішується спільно з розпорядником коштів (засновником). Можливе створення наказу про простій.</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3. Педагогічні працівники працюють відповідно до Положення про дистанційну форму здобуття повної загальної середньої освіти, затвердженого наказом закладу освіти.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4. На працівників поширюються </w:t>
      </w:r>
      <w:hyperlink r:id="rId5" w:anchor="/document/118/11/" w:tooltip="Правила внутрішнього трудового розпорядку" w:history="1">
        <w:r w:rsidRPr="007C7C5B">
          <w:rPr>
            <w:rFonts w:ascii="Times New Roman" w:eastAsia="Times New Roman" w:hAnsi="Times New Roman" w:cs="Times New Roman"/>
            <w:sz w:val="28"/>
            <w:szCs w:val="28"/>
            <w:lang w:val="uk-UA" w:eastAsia="ru-RU"/>
          </w:rPr>
          <w:t>ПВТР</w:t>
        </w:r>
      </w:hyperlink>
      <w:r w:rsidRPr="007C7C5B">
        <w:rPr>
          <w:rFonts w:ascii="Times New Roman" w:eastAsia="Times New Roman" w:hAnsi="Times New Roman" w:cs="Times New Roman"/>
          <w:sz w:val="28"/>
          <w:szCs w:val="28"/>
          <w:lang w:val="uk-UA" w:eastAsia="ru-RU"/>
        </w:rPr>
        <w:t>, якщо інше не передбачено чинними нормативними документами.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5. Загальна тривалість робочого часу не може перевищувати норм, передбачених </w:t>
      </w:r>
      <w:hyperlink r:id="rId6" w:anchor="/document/94/55347/dfasggh1v3/" w:tooltip="ст. 50 КЗпП" w:history="1">
        <w:r w:rsidRPr="007C7C5B">
          <w:rPr>
            <w:rFonts w:ascii="Times New Roman" w:eastAsia="Times New Roman" w:hAnsi="Times New Roman" w:cs="Times New Roman"/>
            <w:sz w:val="28"/>
            <w:szCs w:val="28"/>
            <w:lang w:val="uk-UA" w:eastAsia="ru-RU"/>
          </w:rPr>
          <w:t>статтями 50</w:t>
        </w:r>
      </w:hyperlink>
      <w:r w:rsidRPr="007C7C5B">
        <w:rPr>
          <w:rFonts w:ascii="Times New Roman" w:eastAsia="Times New Roman" w:hAnsi="Times New Roman" w:cs="Times New Roman"/>
          <w:sz w:val="28"/>
          <w:szCs w:val="28"/>
          <w:lang w:val="uk-UA" w:eastAsia="ru-RU"/>
        </w:rPr>
        <w:t xml:space="preserve"> і </w:t>
      </w:r>
      <w:hyperlink r:id="rId7" w:anchor="/document/94/55347/dfasx5bn5n/" w:tooltip="ст. 51 КЗпП" w:history="1">
        <w:r w:rsidRPr="007C7C5B">
          <w:rPr>
            <w:rFonts w:ascii="Times New Roman" w:eastAsia="Times New Roman" w:hAnsi="Times New Roman" w:cs="Times New Roman"/>
            <w:sz w:val="28"/>
            <w:szCs w:val="28"/>
            <w:lang w:val="uk-UA" w:eastAsia="ru-RU"/>
          </w:rPr>
          <w:t>51 КЗпП</w:t>
        </w:r>
      </w:hyperlink>
      <w:r w:rsidRPr="007C7C5B">
        <w:rPr>
          <w:rFonts w:ascii="Times New Roman" w:eastAsia="Times New Roman" w:hAnsi="Times New Roman" w:cs="Times New Roman"/>
          <w:sz w:val="28"/>
          <w:szCs w:val="28"/>
          <w:lang w:val="uk-UA" w:eastAsia="ru-RU"/>
        </w:rPr>
        <w:t>.</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6. Робота оплачується у повному обсязі в строки, визначені трудовим договором.</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7. Можна поєднувати з гнучким режимом чи неповним робочим часом.</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8. Така робота не обмежує трудових прав працівників.</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Керівник закладу освіти повинен правильно організувати роботу працівників закладу, затвердивши колегіально схвалені педагогічною радою закладу рішення. Елементом контролю слугуватиме звітування педагогічних працівників закладу про часткове чи повне виконання освітньої програми (програм).</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Крім того, керівник закладу освіти може самостійно вирішувати, в який спосіб доручити працівнику роботу і проконтролювати її виконання. </w:t>
      </w:r>
    </w:p>
    <w:p w:rsidR="007C7C5B" w:rsidRPr="007C7C5B" w:rsidRDefault="007C7C5B" w:rsidP="00B75860">
      <w:pPr>
        <w:shd w:val="clear" w:color="auto" w:fill="EAF1DD"/>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sz w:val="28"/>
          <w:szCs w:val="28"/>
          <w:lang w:val="uk-UA" w:eastAsia="ru-RU"/>
        </w:rPr>
        <w:t>РЕКОМЕНДУЄМО!</w:t>
      </w:r>
      <w:r w:rsidRPr="007C7C5B">
        <w:rPr>
          <w:rFonts w:ascii="Times New Roman" w:eastAsia="Times New Roman" w:hAnsi="Times New Roman" w:cs="Times New Roman"/>
          <w:sz w:val="28"/>
          <w:szCs w:val="28"/>
          <w:lang w:val="uk-UA" w:eastAsia="ru-RU"/>
        </w:rPr>
        <w:t xml:space="preserve"> Завдання працівнику ставити письмово і отримувати звіт про виконану роботу електронною поштою. Періодичність звітування визначається керівником закладу, оскільки саме від несе відповідальність за облік робочого часу та оплату праці.</w:t>
      </w:r>
    </w:p>
    <w:p w:rsidR="007C7C5B" w:rsidRPr="007C7C5B" w:rsidRDefault="007C7C5B" w:rsidP="00B75860">
      <w:pPr>
        <w:shd w:val="clear" w:color="auto" w:fill="EAF1DD"/>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caps/>
          <w:spacing w:val="17"/>
          <w:sz w:val="28"/>
          <w:szCs w:val="28"/>
          <w:lang w:val="uk-UA" w:eastAsia="ru-RU"/>
        </w:rPr>
        <w:lastRenderedPageBreak/>
        <w:t>ПОРАДА!</w:t>
      </w:r>
      <w:r w:rsidRPr="007C7C5B">
        <w:rPr>
          <w:rFonts w:ascii="Times New Roman" w:eastAsia="Times New Roman" w:hAnsi="Times New Roman" w:cs="Times New Roman"/>
          <w:caps/>
          <w:spacing w:val="17"/>
          <w:sz w:val="28"/>
          <w:szCs w:val="28"/>
          <w:lang w:val="uk-UA" w:eastAsia="ru-RU"/>
        </w:rPr>
        <w:t xml:space="preserve"> Н</w:t>
      </w:r>
      <w:r w:rsidRPr="007C7C5B">
        <w:rPr>
          <w:rFonts w:ascii="Times New Roman" w:eastAsia="Times New Roman" w:hAnsi="Times New Roman" w:cs="Times New Roman"/>
          <w:bCs/>
          <w:sz w:val="28"/>
          <w:szCs w:val="28"/>
          <w:lang w:val="uk-UA" w:eastAsia="ru-RU"/>
        </w:rPr>
        <w:t xml:space="preserve">е ставте завдання телефоном. </w:t>
      </w:r>
      <w:r w:rsidRPr="007C7C5B">
        <w:rPr>
          <w:rFonts w:ascii="Times New Roman" w:eastAsia="Times New Roman" w:hAnsi="Times New Roman" w:cs="Times New Roman"/>
          <w:sz w:val="28"/>
          <w:szCs w:val="28"/>
          <w:lang w:val="uk-UA" w:eastAsia="ru-RU"/>
        </w:rPr>
        <w:t xml:space="preserve">Покладаючись лише на такий спосіб взаємодії, працівник може забути про доручення, а керівнику складніше контролювати роботу підлеглих. Якщо постане потреба притягти працівника до </w:t>
      </w:r>
      <w:hyperlink r:id="rId8" w:anchor="/document/16/22798/" w:tooltip="Догана: правила оголошення та документування стягнення" w:history="1">
        <w:r w:rsidRPr="007C7C5B">
          <w:rPr>
            <w:rFonts w:ascii="Times New Roman" w:eastAsia="Times New Roman" w:hAnsi="Times New Roman" w:cs="Times New Roman"/>
            <w:color w:val="0000FF"/>
            <w:sz w:val="28"/>
            <w:szCs w:val="28"/>
            <w:u w:val="single"/>
            <w:lang w:val="uk-UA" w:eastAsia="ru-RU"/>
          </w:rPr>
          <w:t>дисциплінарної відповідальності</w:t>
        </w:r>
      </w:hyperlink>
      <w:r w:rsidRPr="007C7C5B">
        <w:rPr>
          <w:rFonts w:ascii="Times New Roman" w:eastAsia="Times New Roman" w:hAnsi="Times New Roman" w:cs="Times New Roman"/>
          <w:color w:val="0000FF"/>
          <w:sz w:val="28"/>
          <w:szCs w:val="28"/>
          <w:u w:val="single"/>
          <w:lang w:val="uk-UA" w:eastAsia="ru-RU"/>
        </w:rPr>
        <w:t xml:space="preserve"> </w:t>
      </w:r>
      <w:r w:rsidRPr="007C7C5B">
        <w:rPr>
          <w:rFonts w:ascii="Times New Roman" w:eastAsia="Times New Roman" w:hAnsi="Times New Roman" w:cs="Times New Roman"/>
          <w:sz w:val="28"/>
          <w:szCs w:val="28"/>
          <w:lang w:val="uk-UA" w:eastAsia="ru-RU"/>
        </w:rPr>
        <w:t>за невиконання або неналежне виконання обов’язків, керівник не доведе, коли й яку роботу доручав працівникові.</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Працівники, які виконують роботу </w:t>
      </w:r>
      <w:hyperlink r:id="rId9" w:anchor="/document/86/20516/" w:tooltip="Як оформити перехід на дистанційну роботу після закінчення карантину" w:history="1">
        <w:r w:rsidRPr="007C7C5B">
          <w:rPr>
            <w:rFonts w:ascii="Times New Roman" w:eastAsia="Times New Roman" w:hAnsi="Times New Roman" w:cs="Times New Roman"/>
            <w:sz w:val="28"/>
            <w:szCs w:val="28"/>
            <w:lang w:val="uk-UA" w:eastAsia="ru-RU"/>
          </w:rPr>
          <w:t>дистанційно</w:t>
        </w:r>
      </w:hyperlink>
      <w:r w:rsidRPr="007C7C5B">
        <w:rPr>
          <w:rFonts w:ascii="Times New Roman" w:eastAsia="Times New Roman" w:hAnsi="Times New Roman" w:cs="Times New Roman"/>
          <w:sz w:val="28"/>
          <w:szCs w:val="28"/>
          <w:lang w:val="uk-UA" w:eastAsia="ru-RU"/>
        </w:rPr>
        <w:t>, мають дотримувати тих самих норм трудового законодавства, що й інші працівники. Національне законодавство гарантує рівність усіх працівників щодо захисту від дискримінації в галузі праці, а також в галузі безпеки та гігієни праці.</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На працівників під час дистанційної роботи поширюються також норми </w:t>
      </w:r>
      <w:hyperlink r:id="rId10" w:anchor="/document/94/56867/" w:tooltip="Закон України " w:history="1">
        <w:r w:rsidRPr="007C7C5B">
          <w:rPr>
            <w:rFonts w:ascii="Times New Roman" w:eastAsia="Times New Roman" w:hAnsi="Times New Roman" w:cs="Times New Roman"/>
            <w:sz w:val="28"/>
            <w:szCs w:val="28"/>
            <w:lang w:val="uk-UA" w:eastAsia="ru-RU"/>
          </w:rPr>
          <w:t xml:space="preserve">Закону України «Про загальнообов’язкове державне соціальне страхування» від 23.09.1999 № 1105-XIV </w:t>
        </w:r>
      </w:hyperlink>
      <w:r w:rsidRPr="007C7C5B">
        <w:rPr>
          <w:rFonts w:ascii="Times New Roman" w:eastAsia="Times New Roman" w:hAnsi="Times New Roman" w:cs="Times New Roman"/>
          <w:sz w:val="28"/>
          <w:szCs w:val="28"/>
          <w:lang w:val="uk-UA" w:eastAsia="ru-RU"/>
        </w:rPr>
        <w:t xml:space="preserve">та </w:t>
      </w:r>
      <w:hyperlink r:id="rId11" w:anchor="/document/94/49323/" w:tooltip="Постанова КМУ " w:history="1">
        <w:r w:rsidRPr="007C7C5B">
          <w:rPr>
            <w:rFonts w:ascii="Times New Roman" w:eastAsia="Times New Roman" w:hAnsi="Times New Roman" w:cs="Times New Roman"/>
            <w:sz w:val="28"/>
            <w:szCs w:val="28"/>
            <w:lang w:val="uk-UA" w:eastAsia="ru-RU"/>
          </w:rPr>
          <w:t>Порядку розслідування та обліку нещасних випадків, професійних захворювань та аварій на виробництві, затвердженого постановою КМУ від 17.04.2019 № 337</w:t>
        </w:r>
      </w:hyperlink>
      <w:r w:rsidRPr="007C7C5B">
        <w:rPr>
          <w:rFonts w:ascii="Times New Roman" w:eastAsia="Times New Roman" w:hAnsi="Times New Roman" w:cs="Times New Roman"/>
          <w:sz w:val="28"/>
          <w:szCs w:val="28"/>
          <w:lang w:val="uk-UA" w:eastAsia="ru-RU"/>
        </w:rPr>
        <w:t>. Це означає, що вони застраховані від нещасного випадку на виробництві, який із ними може статися під час роботи дистанційно.</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Працівники мають дотримувати нормативних актів з охорони праці, які поширювалися на них під час роботи у закладі освіти:</w:t>
      </w:r>
    </w:p>
    <w:p w:rsidR="007C7C5B" w:rsidRPr="007C7C5B" w:rsidRDefault="007C7C5B" w:rsidP="00B7586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виконувати вимоги </w:t>
      </w:r>
      <w:hyperlink r:id="rId12" w:anchor="/document/16/24332/" w:tooltip="Посадові та робочі інструкції: розробляємо, реєструємо, ознайомлюємо працівників" w:history="1">
        <w:r w:rsidRPr="007C7C5B">
          <w:rPr>
            <w:rFonts w:ascii="Times New Roman" w:eastAsia="Times New Roman" w:hAnsi="Times New Roman" w:cs="Times New Roman"/>
            <w:sz w:val="28"/>
            <w:szCs w:val="28"/>
            <w:lang w:val="uk-UA" w:eastAsia="ru-RU"/>
          </w:rPr>
          <w:t>посадових інструкцій</w:t>
        </w:r>
      </w:hyperlink>
      <w:r w:rsidRPr="007C7C5B">
        <w:rPr>
          <w:rFonts w:ascii="Times New Roman" w:eastAsia="Times New Roman" w:hAnsi="Times New Roman" w:cs="Times New Roman"/>
          <w:sz w:val="28"/>
          <w:szCs w:val="28"/>
          <w:lang w:val="uk-UA" w:eastAsia="ru-RU"/>
        </w:rPr>
        <w:t>;</w:t>
      </w:r>
    </w:p>
    <w:p w:rsidR="007C7C5B" w:rsidRPr="007C7C5B" w:rsidRDefault="007C7C5B" w:rsidP="00B7586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інструкцій з охорони праці;</w:t>
      </w:r>
    </w:p>
    <w:p w:rsidR="007C7C5B" w:rsidRPr="007C7C5B" w:rsidRDefault="007C7C5B" w:rsidP="00B7586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проходити навчання та інструктажі з охорони праці, медичні огляди тощо.</w:t>
      </w:r>
    </w:p>
    <w:p w:rsidR="007C7C5B" w:rsidRPr="007C7C5B" w:rsidRDefault="007C7C5B" w:rsidP="00B7586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7C7C5B">
        <w:rPr>
          <w:rFonts w:ascii="Times New Roman" w:eastAsia="Times New Roman" w:hAnsi="Times New Roman" w:cs="Times New Roman"/>
          <w:color w:val="000000"/>
          <w:sz w:val="28"/>
          <w:szCs w:val="28"/>
          <w:lang w:val="uk-UA" w:eastAsia="ru-RU"/>
        </w:rPr>
        <w:t xml:space="preserve">Поки триває карантин, КЗпП дозволяє </w:t>
      </w:r>
      <w:hyperlink r:id="rId13" w:anchor="/document/16/28369/dfask3rocm/" w:tooltip="Дистанційна робота" w:history="1">
        <w:r w:rsidRPr="007C7C5B">
          <w:rPr>
            <w:rFonts w:ascii="Times New Roman" w:eastAsia="Times New Roman" w:hAnsi="Times New Roman" w:cs="Times New Roman"/>
            <w:color w:val="000000"/>
            <w:sz w:val="28"/>
            <w:szCs w:val="28"/>
            <w:lang w:val="uk-UA" w:eastAsia="ru-RU"/>
          </w:rPr>
          <w:t>вводити дистанційну роботу</w:t>
        </w:r>
      </w:hyperlink>
      <w:r w:rsidRPr="007C7C5B">
        <w:rPr>
          <w:rFonts w:ascii="Times New Roman" w:eastAsia="Times New Roman" w:hAnsi="Times New Roman" w:cs="Times New Roman"/>
          <w:color w:val="000000"/>
          <w:sz w:val="28"/>
          <w:szCs w:val="28"/>
          <w:lang w:val="uk-UA" w:eastAsia="ru-RU"/>
        </w:rPr>
        <w:t xml:space="preserve"> спрощений спосіб – </w:t>
      </w:r>
      <w:hyperlink r:id="rId14" w:anchor="/document/118/51918/" w:tooltip="Наказ про дистанційну роботу на час карантину" w:history="1">
        <w:r w:rsidRPr="007C7C5B">
          <w:rPr>
            <w:rFonts w:ascii="Times New Roman" w:eastAsia="Times New Roman" w:hAnsi="Times New Roman" w:cs="Times New Roman"/>
            <w:color w:val="000000"/>
            <w:sz w:val="28"/>
            <w:szCs w:val="28"/>
            <w:lang w:val="uk-UA" w:eastAsia="ru-RU"/>
          </w:rPr>
          <w:t>наказом</w:t>
        </w:r>
      </w:hyperlink>
      <w:r w:rsidRPr="007C7C5B">
        <w:rPr>
          <w:rFonts w:ascii="Times New Roman" w:eastAsia="Times New Roman" w:hAnsi="Times New Roman" w:cs="Times New Roman"/>
          <w:color w:val="000000"/>
          <w:sz w:val="28"/>
          <w:szCs w:val="28"/>
          <w:lang w:val="uk-UA" w:eastAsia="ru-RU"/>
        </w:rPr>
        <w:t>. Якщо така форми роботи виявилась більш зручною, ця консультація допоможе оформити дистанційну роботу на постійній основі та відповість на запитання, що постають під час підготовки кадрових документів.</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Якщо заклад освіти призупиняє роботу через встановлення обмежувальних заходів або створює безпечні умови роботи під час карантину, потрібно:</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визначити працівників, що можуть працювати дистанційно. Приміром, педагогічні працівники;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7C7C5B">
        <w:rPr>
          <w:rFonts w:ascii="Times New Roman" w:eastAsia="Times New Roman" w:hAnsi="Times New Roman" w:cs="Times New Roman"/>
          <w:sz w:val="28"/>
          <w:szCs w:val="28"/>
          <w:lang w:val="uk-UA" w:eastAsia="ru-RU"/>
        </w:rPr>
        <w:t>підготуватинаказ</w:t>
      </w:r>
      <w:proofErr w:type="spellEnd"/>
      <w:r w:rsidRPr="007C7C5B">
        <w:rPr>
          <w:rFonts w:ascii="Times New Roman" w:eastAsia="Times New Roman" w:hAnsi="Times New Roman" w:cs="Times New Roman"/>
          <w:sz w:val="28"/>
          <w:szCs w:val="28"/>
          <w:lang w:val="uk-UA" w:eastAsia="ru-RU"/>
        </w:rPr>
        <w:t xml:space="preserve"> про дистанційну роботу</w:t>
      </w:r>
      <w:r w:rsidRPr="007C7C5B">
        <w:rPr>
          <w:rFonts w:ascii="Times New Roman" w:eastAsia="Times New Roman" w:hAnsi="Times New Roman" w:cs="Times New Roman"/>
          <w:color w:val="0000FF"/>
          <w:sz w:val="28"/>
          <w:szCs w:val="28"/>
          <w:u w:val="single"/>
          <w:lang w:val="uk-UA" w:eastAsia="ru-RU"/>
        </w:rPr>
        <w:t xml:space="preserve"> </w:t>
      </w:r>
      <w:r w:rsidRPr="007C7C5B">
        <w:rPr>
          <w:rFonts w:ascii="Times New Roman" w:eastAsia="Times New Roman" w:hAnsi="Times New Roman" w:cs="Times New Roman"/>
          <w:sz w:val="28"/>
          <w:szCs w:val="28"/>
          <w:lang w:val="uk-UA" w:eastAsia="ru-RU"/>
        </w:rPr>
        <w:t xml:space="preserve">для тих працівників, що можуть працювати в такому режимі; </w:t>
      </w:r>
    </w:p>
    <w:p w:rsidR="007C7C5B" w:rsidRPr="007C7C5B" w:rsidRDefault="007C7C5B" w:rsidP="00B75860">
      <w:pPr>
        <w:shd w:val="clear" w:color="auto" w:fill="D9D9D9"/>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sz w:val="28"/>
          <w:szCs w:val="28"/>
          <w:lang w:val="uk-UA" w:eastAsia="ru-RU"/>
        </w:rPr>
        <w:t>ПОРАДА!</w:t>
      </w:r>
      <w:r w:rsidRPr="007C7C5B">
        <w:rPr>
          <w:rFonts w:ascii="Times New Roman" w:eastAsia="Times New Roman" w:hAnsi="Times New Roman" w:cs="Times New Roman"/>
          <w:sz w:val="28"/>
          <w:szCs w:val="28"/>
          <w:lang w:val="uk-UA" w:eastAsia="ru-RU"/>
        </w:rPr>
        <w:t xml:space="preserve"> Розпорядчу частину наказу формулювати не на визначений період, а, наприклад, так «Запровадити дистанційну роботу вдома педагогічним працівникам закладу (список додається) тимчасово з __________ і до стабілізації епідеміологічної ситуації». </w:t>
      </w:r>
    </w:p>
    <w:p w:rsidR="007C7C5B" w:rsidRPr="007C7C5B" w:rsidRDefault="007C7C5B" w:rsidP="00B75860">
      <w:pPr>
        <w:shd w:val="clear" w:color="auto" w:fill="D9D9D9"/>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sz w:val="28"/>
          <w:szCs w:val="28"/>
          <w:lang w:val="uk-UA" w:eastAsia="ru-RU"/>
        </w:rPr>
        <w:t>ВАЖЛИВО!</w:t>
      </w:r>
      <w:r w:rsidRPr="007C7C5B">
        <w:rPr>
          <w:rFonts w:ascii="Times New Roman" w:eastAsia="Times New Roman" w:hAnsi="Times New Roman" w:cs="Times New Roman"/>
          <w:sz w:val="28"/>
          <w:szCs w:val="28"/>
          <w:lang w:val="uk-UA" w:eastAsia="ru-RU"/>
        </w:rPr>
        <w:t xml:space="preserve"> Обов’язково забезпечити підписи працівників про ознайомлення з наказом.</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табелювати, як за звичайну роботу, з оплатою праці, як за звичайний робочий день;</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передбачити, які працівники контактуватимуть із колегами та безпосереднім керівником;</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за потреби прописати у наказі форми та періодичність звітування для різних категорій працівників;</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Якщо дистанційну роботу </w:t>
      </w:r>
      <w:r w:rsidRPr="007C7C5B">
        <w:rPr>
          <w:rFonts w:ascii="Times New Roman" w:eastAsia="Times New Roman" w:hAnsi="Times New Roman" w:cs="Times New Roman"/>
          <w:b/>
          <w:bCs/>
          <w:sz w:val="28"/>
          <w:szCs w:val="28"/>
          <w:lang w:val="uk-UA" w:eastAsia="ru-RU"/>
        </w:rPr>
        <w:t xml:space="preserve">запроваджує роботодавець </w:t>
      </w:r>
      <w:r w:rsidRPr="007C7C5B">
        <w:rPr>
          <w:rFonts w:ascii="Times New Roman" w:eastAsia="Times New Roman" w:hAnsi="Times New Roman" w:cs="Times New Roman"/>
          <w:sz w:val="28"/>
          <w:szCs w:val="28"/>
          <w:lang w:val="uk-UA" w:eastAsia="ru-RU"/>
        </w:rPr>
        <w:t>під час карантину, заяви працівників не потрібні</w:t>
      </w:r>
      <w:r w:rsidRPr="007C7C5B">
        <w:rPr>
          <w:rFonts w:ascii="Times New Roman" w:eastAsia="Times New Roman" w:hAnsi="Times New Roman" w:cs="Times New Roman"/>
          <w:bCs/>
          <w:sz w:val="28"/>
          <w:szCs w:val="28"/>
          <w:lang w:val="uk-UA" w:eastAsia="ru-RU"/>
        </w:rPr>
        <w:t xml:space="preserve">. Проте, для уникнення непорозумінь із </w:t>
      </w:r>
      <w:r w:rsidRPr="007C7C5B">
        <w:rPr>
          <w:rFonts w:ascii="Times New Roman" w:eastAsia="Times New Roman" w:hAnsi="Times New Roman" w:cs="Times New Roman"/>
          <w:bCs/>
          <w:sz w:val="28"/>
          <w:szCs w:val="28"/>
          <w:lang w:val="uk-UA" w:eastAsia="ru-RU"/>
        </w:rPr>
        <w:lastRenderedPageBreak/>
        <w:t xml:space="preserve">працівниками щодо невиконання ними своїх обов’язків, рекомендуємо </w:t>
      </w:r>
      <w:r w:rsidRPr="007C7C5B">
        <w:rPr>
          <w:rFonts w:ascii="Times New Roman" w:eastAsia="Times New Roman" w:hAnsi="Times New Roman" w:cs="Times New Roman"/>
          <w:sz w:val="28"/>
          <w:szCs w:val="28"/>
          <w:lang w:val="uk-UA" w:eastAsia="ru-RU"/>
        </w:rPr>
        <w:t>переконатися, що працівники мають можливість працювати вдома шляхом написання заяв такого змісту: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7C7C5B">
        <w:rPr>
          <w:rFonts w:ascii="Times New Roman" w:eastAsia="Times New Roman" w:hAnsi="Times New Roman" w:cs="Times New Roman"/>
          <w:i/>
          <w:sz w:val="28"/>
          <w:szCs w:val="28"/>
          <w:shd w:val="clear" w:color="auto" w:fill="FFFFFF"/>
          <w:lang w:val="uk-UA" w:eastAsia="ru-RU"/>
        </w:rPr>
        <w:t>«У зв’язку із запровадженням дистанційної роботи на період карантину повідомляю, що маю технічні можливості для організації дистанційного навчання учнів та оцінювання відповідних результатів за допомогою дистанційних технологій. Маю доступ до інтернету»</w:t>
      </w:r>
      <w:r w:rsidRPr="007C7C5B">
        <w:rPr>
          <w:rFonts w:ascii="Times New Roman" w:eastAsia="Times New Roman" w:hAnsi="Times New Roman" w:cs="Times New Roman"/>
          <w:sz w:val="28"/>
          <w:szCs w:val="28"/>
          <w:shd w:val="clear" w:color="auto" w:fill="FFFFFF"/>
          <w:lang w:val="uk-UA" w:eastAsia="ru-RU"/>
        </w:rPr>
        <w:t xml:space="preserve">. </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Якщо про дистанційну роботу </w:t>
      </w:r>
      <w:r w:rsidRPr="007C7C5B">
        <w:rPr>
          <w:rFonts w:ascii="Times New Roman" w:eastAsia="Times New Roman" w:hAnsi="Times New Roman" w:cs="Times New Roman"/>
          <w:b/>
          <w:bCs/>
          <w:sz w:val="28"/>
          <w:szCs w:val="28"/>
          <w:lang w:val="uk-UA" w:eastAsia="ru-RU"/>
        </w:rPr>
        <w:t>просить працівник</w:t>
      </w:r>
      <w:r w:rsidRPr="007C7C5B">
        <w:rPr>
          <w:rFonts w:ascii="Times New Roman" w:eastAsia="Times New Roman" w:hAnsi="Times New Roman" w:cs="Times New Roman"/>
          <w:sz w:val="28"/>
          <w:szCs w:val="28"/>
          <w:lang w:val="uk-UA" w:eastAsia="ru-RU"/>
        </w:rPr>
        <w:t>, без заяви не обійтися.</w:t>
      </w:r>
    </w:p>
    <w:p w:rsidR="007C7C5B" w:rsidRPr="007C7C5B" w:rsidRDefault="007C7C5B" w:rsidP="00B75860">
      <w:pPr>
        <w:spacing w:after="0" w:line="240" w:lineRule="auto"/>
        <w:ind w:firstLine="709"/>
        <w:jc w:val="both"/>
        <w:rPr>
          <w:rFonts w:ascii="Times New Roman" w:eastAsia="Times New Roman" w:hAnsi="Times New Roman" w:cs="Times New Roman"/>
          <w:i/>
          <w:sz w:val="28"/>
          <w:szCs w:val="28"/>
          <w:lang w:val="uk-UA" w:eastAsia="ru-RU"/>
        </w:rPr>
      </w:pPr>
      <w:r w:rsidRPr="007C7C5B">
        <w:rPr>
          <w:rFonts w:ascii="Times New Roman" w:eastAsia="Times New Roman" w:hAnsi="Times New Roman" w:cs="Times New Roman"/>
          <w:sz w:val="28"/>
          <w:szCs w:val="28"/>
          <w:lang w:val="uk-UA" w:eastAsia="ru-RU"/>
        </w:rPr>
        <w:t>«</w:t>
      </w:r>
      <w:r w:rsidRPr="007C7C5B">
        <w:rPr>
          <w:rFonts w:ascii="Times New Roman" w:eastAsia="Times New Roman" w:hAnsi="Times New Roman" w:cs="Times New Roman"/>
          <w:i/>
          <w:sz w:val="28"/>
          <w:szCs w:val="28"/>
          <w:lang w:val="uk-UA" w:eastAsia="ru-RU"/>
        </w:rPr>
        <w:t>Прошу дозволити працювати дистанційно (удома) з __________. Повідомляю, що маю технічну можливість виконувати обов’язки вдома – персональний комп’ютер та доступ до інтернету».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Для працівників, які не можуть працювати дистанційно, за погодженням із засновником та розпорядником коштів, може бути оголошено простій. Оплата простою залежить від причини, яка його викликала. Оголошення простою для працівника, який перебуває у двотижневій домашній ізоляції, оплачується в розмірі середнього заробітку (</w:t>
      </w:r>
      <w:hyperlink r:id="rId15" w:anchor="dfas100t6f" w:tgtFrame="_blank" w:history="1">
        <w:r w:rsidRPr="007C7C5B">
          <w:rPr>
            <w:rFonts w:ascii="Times New Roman" w:eastAsia="Times New Roman" w:hAnsi="Times New Roman" w:cs="Times New Roman"/>
            <w:sz w:val="28"/>
            <w:szCs w:val="28"/>
            <w:lang w:val="uk-UA" w:eastAsia="ru-RU"/>
          </w:rPr>
          <w:t>ч. 3 ст. 113 КЗпП</w:t>
        </w:r>
      </w:hyperlink>
      <w:r w:rsidRPr="007C7C5B">
        <w:rPr>
          <w:rFonts w:ascii="Times New Roman" w:eastAsia="Times New Roman" w:hAnsi="Times New Roman" w:cs="Times New Roman"/>
          <w:sz w:val="28"/>
          <w:szCs w:val="28"/>
          <w:lang w:val="uk-UA" w:eastAsia="ru-RU"/>
        </w:rPr>
        <w:t>).</w:t>
      </w:r>
    </w:p>
    <w:p w:rsidR="007C7C5B" w:rsidRPr="007C7C5B" w:rsidRDefault="007C7C5B" w:rsidP="00B75860">
      <w:pPr>
        <w:shd w:val="clear" w:color="auto" w:fill="EAF1DD"/>
        <w:spacing w:after="0" w:line="240" w:lineRule="auto"/>
        <w:ind w:firstLine="709"/>
        <w:jc w:val="both"/>
        <w:textAlignment w:val="top"/>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sz w:val="28"/>
          <w:szCs w:val="28"/>
          <w:lang w:val="uk-UA" w:eastAsia="ru-RU"/>
        </w:rPr>
        <w:t>ЗВЕРНІТЬ УВАГУ!</w:t>
      </w:r>
      <w:r w:rsidRPr="007C7C5B">
        <w:rPr>
          <w:rFonts w:ascii="Times New Roman" w:eastAsia="Times New Roman" w:hAnsi="Times New Roman" w:cs="Times New Roman"/>
          <w:sz w:val="28"/>
          <w:szCs w:val="28"/>
          <w:lang w:val="uk-UA" w:eastAsia="ru-RU"/>
        </w:rPr>
        <w:t xml:space="preserve"> Якщо карантин продовжується, то створюється не новий наказ про запровадження дистанційної роботи чи про оголошення простою, а </w:t>
      </w:r>
      <w:r w:rsidRPr="007C7C5B">
        <w:rPr>
          <w:rFonts w:ascii="Times New Roman" w:eastAsia="Times New Roman" w:hAnsi="Times New Roman" w:cs="Times New Roman"/>
          <w:b/>
          <w:sz w:val="28"/>
          <w:szCs w:val="28"/>
          <w:lang w:val="uk-UA" w:eastAsia="ru-RU"/>
        </w:rPr>
        <w:t>наказ про продовження</w:t>
      </w:r>
      <w:r w:rsidRPr="007C7C5B">
        <w:rPr>
          <w:rFonts w:ascii="Times New Roman" w:eastAsia="Times New Roman" w:hAnsi="Times New Roman" w:cs="Times New Roman"/>
          <w:sz w:val="28"/>
          <w:szCs w:val="28"/>
          <w:lang w:val="uk-UA" w:eastAsia="ru-RU"/>
        </w:rPr>
        <w:t xml:space="preserve"> дистанційної роботи чи простою на період карантину.</w:t>
      </w:r>
    </w:p>
    <w:p w:rsidR="007C7C5B" w:rsidRPr="007C7C5B" w:rsidRDefault="007C7C5B" w:rsidP="00B75860">
      <w:pPr>
        <w:spacing w:after="0" w:line="240" w:lineRule="auto"/>
        <w:ind w:firstLine="709"/>
        <w:jc w:val="center"/>
        <w:rPr>
          <w:rFonts w:ascii="Times New Roman" w:eastAsia="Times New Roman" w:hAnsi="Times New Roman" w:cs="Times New Roman"/>
          <w:b/>
          <w:sz w:val="26"/>
          <w:szCs w:val="26"/>
          <w:u w:val="single"/>
          <w:lang w:val="uk-UA" w:eastAsia="ru-RU"/>
        </w:rPr>
      </w:pPr>
      <w:r w:rsidRPr="007C7C5B">
        <w:rPr>
          <w:rFonts w:ascii="Times New Roman" w:eastAsia="Times New Roman" w:hAnsi="Times New Roman" w:cs="Times New Roman"/>
          <w:b/>
          <w:sz w:val="26"/>
          <w:szCs w:val="26"/>
          <w:u w:val="single"/>
          <w:lang w:val="uk-UA" w:eastAsia="ru-RU"/>
        </w:rPr>
        <w:t>Роз’яснюють фахівці ЦК Профспілки працівників освіти і науки України</w:t>
      </w:r>
    </w:p>
    <w:p w:rsidR="007C7C5B" w:rsidRPr="007C7C5B" w:rsidRDefault="007C7C5B" w:rsidP="00B75860">
      <w:pPr>
        <w:spacing w:after="0" w:line="240" w:lineRule="auto"/>
        <w:jc w:val="center"/>
        <w:rPr>
          <w:rFonts w:ascii="Times New Roman" w:eastAsia="Times New Roman" w:hAnsi="Times New Roman" w:cs="Times New Roman"/>
          <w:b/>
          <w:i/>
          <w:sz w:val="28"/>
          <w:szCs w:val="28"/>
          <w:lang w:val="uk-UA" w:eastAsia="ru-RU"/>
        </w:rPr>
      </w:pPr>
      <w:r w:rsidRPr="007C7C5B">
        <w:rPr>
          <w:rFonts w:ascii="Times New Roman" w:eastAsia="Times New Roman" w:hAnsi="Times New Roman" w:cs="Times New Roman"/>
          <w:b/>
          <w:i/>
          <w:sz w:val="28"/>
          <w:szCs w:val="28"/>
          <w:lang w:val="uk-UA" w:eastAsia="ru-RU"/>
        </w:rPr>
        <w:t>Як оплатити працю вчителя, який працює у двох школах з неповним тижневим навантаженням дистанційно</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«Під час карантину вчителі виконують педагогічну роботу відповідно до навчального навантаження та розкладу уроків у кожному із закладів. Уроки проводять з використанням технології дистанційного навчання: викладають навчальний матеріал з використанням дистанційних технологій, надають консультації та проводять перевірку рівня засвоєння знань учнями для забезпечення опанування ними навчального матеріалу, передбаченого освітніми програмами.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Тому така робота в умовах оголошеного карантину є правомірною і такою, що відповідає вимогам до карантину».</w:t>
      </w:r>
    </w:p>
    <w:p w:rsidR="007C7C5B" w:rsidRPr="007C7C5B" w:rsidRDefault="007C7C5B" w:rsidP="00B75860">
      <w:pPr>
        <w:spacing w:after="0" w:line="240" w:lineRule="auto"/>
        <w:ind w:firstLine="709"/>
        <w:jc w:val="center"/>
        <w:outlineLvl w:val="1"/>
        <w:rPr>
          <w:rFonts w:ascii="Times New Roman" w:eastAsia="Times New Roman" w:hAnsi="Times New Roman" w:cs="Times New Roman"/>
          <w:b/>
          <w:bCs/>
          <w:i/>
          <w:sz w:val="28"/>
          <w:szCs w:val="28"/>
          <w:lang w:val="uk-UA" w:eastAsia="ru-RU"/>
        </w:rPr>
      </w:pPr>
      <w:r w:rsidRPr="007C7C5B">
        <w:rPr>
          <w:rFonts w:ascii="Times New Roman" w:eastAsia="Times New Roman" w:hAnsi="Times New Roman" w:cs="Times New Roman"/>
          <w:b/>
          <w:bCs/>
          <w:i/>
          <w:sz w:val="28"/>
          <w:szCs w:val="28"/>
          <w:lang w:val="uk-UA" w:eastAsia="ru-RU"/>
        </w:rPr>
        <w:t>Як оплачувати працю</w:t>
      </w:r>
    </w:p>
    <w:p w:rsidR="007C7C5B" w:rsidRPr="007C7C5B" w:rsidRDefault="007C7C5B" w:rsidP="00B75860">
      <w:pPr>
        <w:spacing w:after="0" w:line="240" w:lineRule="auto"/>
        <w:ind w:firstLine="709"/>
        <w:jc w:val="both"/>
        <w:outlineLvl w:val="1"/>
        <w:rPr>
          <w:rFonts w:ascii="Times New Roman" w:eastAsia="Times New Roman" w:hAnsi="Times New Roman" w:cs="Times New Roman"/>
          <w:b/>
          <w:bCs/>
          <w:sz w:val="28"/>
          <w:szCs w:val="28"/>
          <w:lang w:val="uk-UA" w:eastAsia="ru-RU"/>
        </w:rPr>
      </w:pPr>
      <w:r w:rsidRPr="007C7C5B">
        <w:rPr>
          <w:rFonts w:ascii="Times New Roman" w:eastAsia="Times New Roman" w:hAnsi="Times New Roman" w:cs="Times New Roman"/>
          <w:b/>
          <w:bCs/>
          <w:sz w:val="28"/>
          <w:szCs w:val="28"/>
          <w:lang w:val="uk-UA" w:eastAsia="ru-RU"/>
        </w:rPr>
        <w:t>Дистанційна робота</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Оплата праці вчителів закладів загальної середньої освіти провадиться відповідно до </w:t>
      </w:r>
      <w:hyperlink r:id="rId16" w:tgtFrame="_blank" w:history="1">
        <w:r w:rsidRPr="007C7C5B">
          <w:rPr>
            <w:rFonts w:ascii="Times New Roman" w:eastAsia="Times New Roman" w:hAnsi="Times New Roman" w:cs="Times New Roman"/>
            <w:sz w:val="28"/>
            <w:szCs w:val="28"/>
            <w:lang w:val="uk-UA" w:eastAsia="ru-RU"/>
          </w:rPr>
          <w:t>Інструкції про порядок обчислення заробітної плати працівників освіти</w:t>
        </w:r>
      </w:hyperlink>
      <w:r w:rsidRPr="007C7C5B">
        <w:rPr>
          <w:rFonts w:ascii="Times New Roman" w:eastAsia="Times New Roman" w:hAnsi="Times New Roman" w:cs="Times New Roman"/>
          <w:sz w:val="28"/>
          <w:szCs w:val="28"/>
          <w:lang w:val="uk-UA" w:eastAsia="ru-RU"/>
        </w:rPr>
        <w:t>, затвердженої наказом Міносвіти від 15.04.1993 № 102 (</w:t>
      </w:r>
      <w:r w:rsidRPr="007C7C5B">
        <w:rPr>
          <w:rFonts w:ascii="Times New Roman" w:eastAsia="Times New Roman" w:hAnsi="Times New Roman" w:cs="Times New Roman"/>
          <w:i/>
          <w:iCs/>
          <w:sz w:val="28"/>
          <w:szCs w:val="28"/>
          <w:lang w:val="uk-UA" w:eastAsia="ru-RU"/>
        </w:rPr>
        <w:t>далі</w:t>
      </w:r>
      <w:r w:rsidRPr="007C7C5B">
        <w:rPr>
          <w:rFonts w:ascii="Times New Roman" w:eastAsia="Times New Roman" w:hAnsi="Times New Roman" w:cs="Times New Roman"/>
          <w:sz w:val="28"/>
          <w:szCs w:val="28"/>
          <w:lang w:val="uk-UA" w:eastAsia="ru-RU"/>
        </w:rPr>
        <w:t> — Інструкція № 102).</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Згідно з </w:t>
      </w:r>
      <w:hyperlink r:id="rId17" w:anchor="me2053" w:tgtFrame="_blank" w:history="1">
        <w:r w:rsidRPr="007C7C5B">
          <w:rPr>
            <w:rFonts w:ascii="Times New Roman" w:eastAsia="Times New Roman" w:hAnsi="Times New Roman" w:cs="Times New Roman"/>
            <w:sz w:val="28"/>
            <w:szCs w:val="28"/>
            <w:lang w:val="uk-UA" w:eastAsia="ru-RU"/>
          </w:rPr>
          <w:t>п. 68 Інструкції № 102</w:t>
        </w:r>
      </w:hyperlink>
      <w:r w:rsidRPr="007C7C5B">
        <w:rPr>
          <w:rFonts w:ascii="Times New Roman" w:eastAsia="Times New Roman" w:hAnsi="Times New Roman" w:cs="Times New Roman"/>
          <w:sz w:val="28"/>
          <w:szCs w:val="28"/>
          <w:lang w:val="uk-UA" w:eastAsia="ru-RU"/>
        </w:rPr>
        <w:t xml:space="preserve"> місячна заробітна плата педагогічних працівників установ освіти визначається шляхом множення ставки заробітної плати на їх фактичне навантаження на тиждень і ділення цього добутку на встановлену норму годин на тиждень. Встановлена при тарифікації заробітна плата виплачується щомісячно незалежно від кількості тижнів і робочих днів у різні місяці року.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lastRenderedPageBreak/>
        <w:t>Тому оплата праці вчителя, який працює у декількох закладах загальної середньої освіти, незалежно від форм такої роботи, зокрема й на умовах віддаленого доступу в онлайн-режимі, має провадитися за тарифікацією, виходячи з установленого за кожним з цих закладів обсягу навчального навантаження та тих виплат, що передбачені в тарифікаційному списку.</w:t>
      </w:r>
    </w:p>
    <w:p w:rsidR="007C7C5B" w:rsidRPr="007C7C5B" w:rsidRDefault="007C7C5B" w:rsidP="00B75860">
      <w:pPr>
        <w:spacing w:after="0" w:line="240" w:lineRule="auto"/>
        <w:ind w:firstLine="709"/>
        <w:jc w:val="both"/>
        <w:outlineLvl w:val="1"/>
        <w:rPr>
          <w:rFonts w:ascii="Times New Roman" w:eastAsia="Times New Roman" w:hAnsi="Times New Roman" w:cs="Times New Roman"/>
          <w:b/>
          <w:bCs/>
          <w:sz w:val="28"/>
          <w:szCs w:val="28"/>
          <w:lang w:val="uk-UA" w:eastAsia="ru-RU"/>
        </w:rPr>
      </w:pPr>
      <w:r w:rsidRPr="007C7C5B">
        <w:rPr>
          <w:rFonts w:ascii="Times New Roman" w:eastAsia="Times New Roman" w:hAnsi="Times New Roman" w:cs="Times New Roman"/>
          <w:b/>
          <w:bCs/>
          <w:sz w:val="28"/>
          <w:szCs w:val="28"/>
          <w:lang w:val="uk-UA" w:eastAsia="ru-RU"/>
        </w:rPr>
        <w:t>Заміщення, простій</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Відповідно до </w:t>
      </w:r>
      <w:hyperlink r:id="rId18" w:anchor="me2073" w:tgtFrame="_blank" w:history="1">
        <w:r w:rsidRPr="007C7C5B">
          <w:rPr>
            <w:rFonts w:ascii="Times New Roman" w:eastAsia="Times New Roman" w:hAnsi="Times New Roman" w:cs="Times New Roman"/>
            <w:sz w:val="28"/>
            <w:szCs w:val="28"/>
            <w:lang w:val="uk-UA" w:eastAsia="ru-RU"/>
          </w:rPr>
          <w:t>п. 73 Інструкції № 102</w:t>
        </w:r>
      </w:hyperlink>
      <w:r w:rsidRPr="007C7C5B">
        <w:rPr>
          <w:rFonts w:ascii="Times New Roman" w:eastAsia="Times New Roman" w:hAnsi="Times New Roman" w:cs="Times New Roman"/>
          <w:sz w:val="28"/>
          <w:szCs w:val="28"/>
          <w:lang w:val="uk-UA" w:eastAsia="ru-RU"/>
        </w:rPr>
        <w:t xml:space="preserve"> погодинна оплата праці педагогічних працівників допускається лише при оплаті за години заміщення тимчасово відсутніх у зв’язку із хворобою або з інших причин вчителів, яке тривало не більше двох місяців, а також при оплаті працівників підприємств, організацій та установ, які залучаються для педагогічної роботи. Якщо таке заміщення тривало понад два місяці, то оплата праці педагогічних працівників провадиться за тарифікацією з першого дня заміщення.</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У випадках, коли працівник не працює, а отже, перебуває у простої, то час такого простою оплачується відповідно до </w:t>
      </w:r>
      <w:hyperlink r:id="rId19" w:anchor="dfas2gceaz" w:tgtFrame="_blank" w:history="1">
        <w:r w:rsidRPr="007C7C5B">
          <w:rPr>
            <w:rFonts w:ascii="Times New Roman" w:eastAsia="Times New Roman" w:hAnsi="Times New Roman" w:cs="Times New Roman"/>
            <w:sz w:val="28"/>
            <w:szCs w:val="28"/>
            <w:lang w:val="uk-UA" w:eastAsia="ru-RU"/>
          </w:rPr>
          <w:t>частини першої статті 113 КЗпП</w:t>
        </w:r>
      </w:hyperlink>
      <w:r w:rsidRPr="007C7C5B">
        <w:rPr>
          <w:rFonts w:ascii="Times New Roman" w:eastAsia="Times New Roman" w:hAnsi="Times New Roman" w:cs="Times New Roman"/>
          <w:sz w:val="28"/>
          <w:szCs w:val="28"/>
          <w:lang w:val="uk-UA" w:eastAsia="ru-RU"/>
        </w:rPr>
        <w:t>, згідно з якою простій не з вини працівника, у тому числі на період оголошення карантину, встановленого КМУ, оплачується з розрахунку не нижче від двох третин тарифної ставки встановленого працівникові розряду (окладу). Тобто цією статтею не встановлено верхньої межі розміру оплати часу простою.</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А в </w:t>
      </w:r>
      <w:hyperlink r:id="rId20" w:anchor="dfasodrkvc" w:tgtFrame="_blank" w:history="1">
        <w:r w:rsidRPr="007C7C5B">
          <w:rPr>
            <w:rFonts w:ascii="Times New Roman" w:eastAsia="Times New Roman" w:hAnsi="Times New Roman" w:cs="Times New Roman"/>
            <w:sz w:val="28"/>
            <w:szCs w:val="28"/>
            <w:lang w:val="uk-UA" w:eastAsia="ru-RU"/>
          </w:rPr>
          <w:t>пункті 8.3.3 Галузевої угоди між Міністерством освіти і науки України та ЦК Профспілки працівників освіти і науки України на 2016–2020 роки</w:t>
        </w:r>
      </w:hyperlink>
      <w:r w:rsidRPr="007C7C5B">
        <w:rPr>
          <w:rFonts w:ascii="Times New Roman" w:eastAsia="Times New Roman" w:hAnsi="Times New Roman" w:cs="Times New Roman"/>
          <w:sz w:val="28"/>
          <w:szCs w:val="28"/>
          <w:lang w:val="uk-UA" w:eastAsia="ru-RU"/>
        </w:rPr>
        <w:t>, зареєстрованої в Міністерстві соціальної політики за № 16 від 01.06.2018, конкретизовано, що оплата простою працівникам, включаючи непедагогічних, не з їх вини, провадиться в розмірі середньої заробітної плати, але не менше тарифної ставки (посадового окладу), що є не менше як 2/3 посадового окладу.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Згідно зі </w:t>
      </w:r>
      <w:hyperlink r:id="rId21" w:anchor="dfasdg2pc2" w:tgtFrame="_blank" w:history="1">
        <w:r w:rsidRPr="007C7C5B">
          <w:rPr>
            <w:rFonts w:ascii="Times New Roman" w:eastAsia="Times New Roman" w:hAnsi="Times New Roman" w:cs="Times New Roman"/>
            <w:sz w:val="28"/>
            <w:szCs w:val="28"/>
            <w:lang w:val="uk-UA" w:eastAsia="ru-RU"/>
          </w:rPr>
          <w:t>статтею 9 Закону України «Про колективні договори і угоди»</w:t>
        </w:r>
      </w:hyperlink>
      <w:r w:rsidRPr="007C7C5B">
        <w:rPr>
          <w:rFonts w:ascii="Times New Roman" w:eastAsia="Times New Roman" w:hAnsi="Times New Roman" w:cs="Times New Roman"/>
          <w:sz w:val="28"/>
          <w:szCs w:val="28"/>
          <w:lang w:val="uk-UA" w:eastAsia="ru-RU"/>
        </w:rPr>
        <w:t xml:space="preserve"> норми угод діють безпосередньо та є обов’язковими для включення до колективних договорів. Така сама норма є у </w:t>
      </w:r>
      <w:hyperlink r:id="rId22" w:anchor="dfastg5ar2" w:tgtFrame="_blank" w:history="1">
        <w:r w:rsidRPr="007C7C5B">
          <w:rPr>
            <w:rFonts w:ascii="Times New Roman" w:eastAsia="Times New Roman" w:hAnsi="Times New Roman" w:cs="Times New Roman"/>
            <w:sz w:val="28"/>
            <w:szCs w:val="28"/>
            <w:lang w:val="uk-UA" w:eastAsia="ru-RU"/>
          </w:rPr>
          <w:t>пункті 1.4 Галузевої угоди</w:t>
        </w:r>
      </w:hyperlink>
      <w:r w:rsidRPr="007C7C5B">
        <w:rPr>
          <w:rFonts w:ascii="Times New Roman" w:eastAsia="Times New Roman" w:hAnsi="Times New Roman" w:cs="Times New Roman"/>
          <w:sz w:val="28"/>
          <w:szCs w:val="28"/>
          <w:lang w:val="uk-UA" w:eastAsia="ru-RU"/>
        </w:rPr>
        <w:t>.</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Працю вчителів, вихователів (зокрема, вихователів груп продовженого дня, музичних керівників, викладачів, інших педагогічних працівників навчальних закладів) у випадках, коли в окремі дні (місяці) заняття не проводять із незалежних від них причин (епідемії, метеорологічні умови тощо), оплачують із розрахунку зарплати, встановленої при тарифікації, із дотриманням умов законодавства.</w:t>
      </w:r>
    </w:p>
    <w:p w:rsidR="007C7C5B" w:rsidRPr="007C7C5B" w:rsidRDefault="007C7C5B" w:rsidP="00B75860">
      <w:pPr>
        <w:spacing w:after="0" w:line="240" w:lineRule="auto"/>
        <w:ind w:firstLine="709"/>
        <w:jc w:val="both"/>
        <w:outlineLvl w:val="1"/>
        <w:rPr>
          <w:rFonts w:ascii="Times New Roman" w:eastAsia="Times New Roman" w:hAnsi="Times New Roman" w:cs="Times New Roman"/>
          <w:b/>
          <w:bCs/>
          <w:sz w:val="28"/>
          <w:szCs w:val="28"/>
          <w:lang w:val="uk-UA" w:eastAsia="ru-RU"/>
        </w:rPr>
      </w:pPr>
      <w:r w:rsidRPr="007C7C5B">
        <w:rPr>
          <w:rFonts w:ascii="Times New Roman" w:eastAsia="Times New Roman" w:hAnsi="Times New Roman" w:cs="Times New Roman"/>
          <w:b/>
          <w:bCs/>
          <w:sz w:val="28"/>
          <w:szCs w:val="28"/>
          <w:lang w:val="uk-UA" w:eastAsia="ru-RU"/>
        </w:rPr>
        <w:t>Педагогічна робота</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Пунктом 11 Переліку робіт, які не є сумісництвом, затвердженого наказом Мінпраці, Мін’юсту, Мінфіну від 28.06.1993 № 43 </w:t>
      </w:r>
      <w:hyperlink r:id="rId23" w:tgtFrame="_blank" w:history="1">
        <w:r w:rsidRPr="007C7C5B">
          <w:rPr>
            <w:rFonts w:ascii="Times New Roman" w:eastAsia="Times New Roman" w:hAnsi="Times New Roman" w:cs="Times New Roman"/>
            <w:sz w:val="28"/>
            <w:szCs w:val="28"/>
            <w:lang w:val="uk-UA" w:eastAsia="ru-RU"/>
          </w:rPr>
          <w:t>«Про затвердження Положення про умови роботи за сумісництвом працівників державних підприємств, установ і організацій»</w:t>
        </w:r>
      </w:hyperlink>
      <w:r w:rsidRPr="007C7C5B">
        <w:rPr>
          <w:rFonts w:ascii="Times New Roman" w:eastAsia="Times New Roman" w:hAnsi="Times New Roman" w:cs="Times New Roman"/>
          <w:sz w:val="28"/>
          <w:szCs w:val="28"/>
          <w:lang w:val="uk-UA" w:eastAsia="ru-RU"/>
        </w:rPr>
        <w:t>, передбачено, що не вважається сумісництвом інша робота, яка виконується в тому разі, коли на основній роботі працівник працює неповний робочий день і відповідно до цього отримує неповний оклад (ставку), якщо оплата його праці за основною та іншою роботою не перевищує повного окладу (ставки) за основним місцем роботи.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Тож, педагогічна робота в одному закладі освіти з неповним тижневим навантаженням в обсязі до 6 годин включно не вважається сумісництвом, </w:t>
      </w:r>
      <w:r w:rsidRPr="007C7C5B">
        <w:rPr>
          <w:rFonts w:ascii="Times New Roman" w:eastAsia="Times New Roman" w:hAnsi="Times New Roman" w:cs="Times New Roman"/>
          <w:sz w:val="28"/>
          <w:szCs w:val="28"/>
          <w:lang w:val="uk-UA" w:eastAsia="ru-RU"/>
        </w:rPr>
        <w:lastRenderedPageBreak/>
        <w:t>оскільки в іншому закладі освіти навчальне навантаження вчителя становить 12 годин, а норма тижневих годин на ставку заробітної плати вчителя становить 18 годин.</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При оплаті праці вчителів немає значення, у скількох закладах освіти, зокрема й за сумісництвом, вони мають навчальне навантаження. Усі ці години, а також інші види педагогічної роботи, оплачуються у кожному закладі освіти згідно з </w:t>
      </w:r>
      <w:hyperlink r:id="rId24" w:anchor="me2053" w:tgtFrame="_blank" w:history="1">
        <w:r w:rsidRPr="007C7C5B">
          <w:rPr>
            <w:rFonts w:ascii="Times New Roman" w:eastAsia="Times New Roman" w:hAnsi="Times New Roman" w:cs="Times New Roman"/>
            <w:sz w:val="28"/>
            <w:szCs w:val="28"/>
            <w:lang w:val="uk-UA" w:eastAsia="ru-RU"/>
          </w:rPr>
          <w:t>пунктом 68 Інструкції № 102</w:t>
        </w:r>
      </w:hyperlink>
      <w:r w:rsidRPr="007C7C5B">
        <w:rPr>
          <w:rFonts w:ascii="Times New Roman" w:eastAsia="Times New Roman" w:hAnsi="Times New Roman" w:cs="Times New Roman"/>
          <w:sz w:val="28"/>
          <w:szCs w:val="28"/>
          <w:lang w:val="uk-UA" w:eastAsia="ru-RU"/>
        </w:rPr>
        <w:t xml:space="preserve"> за тарифікацією.</w:t>
      </w:r>
    </w:p>
    <w:p w:rsidR="007C7C5B" w:rsidRPr="007C7C5B" w:rsidRDefault="007C7C5B" w:rsidP="00B75860">
      <w:pPr>
        <w:spacing w:after="0" w:line="240" w:lineRule="auto"/>
        <w:ind w:firstLine="709"/>
        <w:jc w:val="both"/>
        <w:outlineLvl w:val="1"/>
        <w:rPr>
          <w:rFonts w:ascii="Times New Roman" w:eastAsia="Times New Roman" w:hAnsi="Times New Roman" w:cs="Times New Roman"/>
          <w:b/>
          <w:bCs/>
          <w:sz w:val="28"/>
          <w:szCs w:val="28"/>
          <w:lang w:val="uk-UA" w:eastAsia="ru-RU"/>
        </w:rPr>
      </w:pPr>
      <w:bookmarkStart w:id="14" w:name="1"/>
      <w:bookmarkStart w:id="15" w:name="2"/>
      <w:bookmarkEnd w:id="14"/>
      <w:bookmarkEnd w:id="15"/>
      <w:r w:rsidRPr="007C7C5B">
        <w:rPr>
          <w:rFonts w:ascii="Times New Roman" w:eastAsia="Times New Roman" w:hAnsi="Times New Roman" w:cs="Times New Roman"/>
          <w:b/>
          <w:bCs/>
          <w:sz w:val="28"/>
          <w:szCs w:val="28"/>
          <w:lang w:val="uk-UA" w:eastAsia="ru-RU"/>
        </w:rPr>
        <w:t>Відпустки</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b/>
          <w:bCs/>
          <w:sz w:val="28"/>
          <w:szCs w:val="28"/>
          <w:lang w:val="uk-UA" w:eastAsia="ru-RU"/>
        </w:rPr>
        <w:t>Щорічні чи соціальні відпустки</w:t>
      </w:r>
      <w:r w:rsidRPr="007C7C5B">
        <w:rPr>
          <w:rFonts w:ascii="Times New Roman" w:eastAsia="Times New Roman" w:hAnsi="Times New Roman" w:cs="Times New Roman"/>
          <w:sz w:val="28"/>
          <w:szCs w:val="28"/>
          <w:lang w:val="uk-UA" w:eastAsia="ru-RU"/>
        </w:rPr>
        <w:t>. Працівники, які перебувають у цих відпустках, повинні виходити на роботу, коли відпустки закінчаться.</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 xml:space="preserve">Керівник закладу освіти може відкликати працівника зі щорічної відпустки лише за умов, передбачених </w:t>
      </w:r>
      <w:hyperlink r:id="rId25" w:anchor="dfasyaypr5" w:tgtFrame="_blank" w:history="1">
        <w:r w:rsidRPr="007C7C5B">
          <w:rPr>
            <w:rFonts w:ascii="Times New Roman" w:eastAsia="Times New Roman" w:hAnsi="Times New Roman" w:cs="Times New Roman"/>
            <w:sz w:val="28"/>
            <w:szCs w:val="28"/>
            <w:lang w:val="uk-UA" w:eastAsia="ru-RU"/>
          </w:rPr>
          <w:t>ч 3 ст. 12 Закону України «Про відпустки»</w:t>
        </w:r>
      </w:hyperlink>
      <w:r w:rsidRPr="007C7C5B">
        <w:rPr>
          <w:rFonts w:ascii="Times New Roman" w:eastAsia="Times New Roman" w:hAnsi="Times New Roman" w:cs="Times New Roman"/>
          <w:sz w:val="28"/>
          <w:szCs w:val="28"/>
          <w:lang w:val="uk-UA" w:eastAsia="ru-RU"/>
        </w:rPr>
        <w:t xml:space="preserve">. </w:t>
      </w:r>
      <w:hyperlink r:id="rId26" w:tgtFrame="_blank" w:history="1">
        <w:r w:rsidRPr="007C7C5B">
          <w:rPr>
            <w:rFonts w:ascii="Times New Roman" w:eastAsia="Times New Roman" w:hAnsi="Times New Roman" w:cs="Times New Roman"/>
            <w:b/>
            <w:sz w:val="28"/>
            <w:szCs w:val="28"/>
            <w:lang w:val="uk-UA" w:eastAsia="ru-RU"/>
          </w:rPr>
          <w:t>Закон про відпустки</w:t>
        </w:r>
      </w:hyperlink>
      <w:r w:rsidRPr="007C7C5B">
        <w:rPr>
          <w:rFonts w:ascii="Times New Roman" w:eastAsia="Times New Roman" w:hAnsi="Times New Roman" w:cs="Times New Roman"/>
          <w:b/>
          <w:sz w:val="28"/>
          <w:szCs w:val="28"/>
          <w:lang w:val="uk-UA" w:eastAsia="ru-RU"/>
        </w:rPr>
        <w:t xml:space="preserve"> не містить такої підстави для відкликання зі щорічної відпустки, як закінчення карантину</w:t>
      </w:r>
      <w:r w:rsidRPr="007C7C5B">
        <w:rPr>
          <w:rFonts w:ascii="Times New Roman" w:eastAsia="Times New Roman" w:hAnsi="Times New Roman" w:cs="Times New Roman"/>
          <w:sz w:val="28"/>
          <w:szCs w:val="28"/>
          <w:lang w:val="uk-UA" w:eastAsia="ru-RU"/>
        </w:rPr>
        <w:t>. Тож, якщо карантин закінчився, роботодавець не має права відкликати працівників зі щорічної відпустки. Утім, якщо через перебування працівника у щорічній відпустці виникне загроза простою інших працівників, варто підготувати наказ про відкликання його зі щорічної відпустки. Підстава – </w:t>
      </w:r>
      <w:hyperlink r:id="rId27" w:anchor="dfasyaypr5" w:tgtFrame="_blank" w:history="1">
        <w:r w:rsidRPr="007C7C5B">
          <w:rPr>
            <w:rFonts w:ascii="Times New Roman" w:eastAsia="Times New Roman" w:hAnsi="Times New Roman" w:cs="Times New Roman"/>
            <w:sz w:val="28"/>
            <w:szCs w:val="28"/>
            <w:lang w:val="uk-UA" w:eastAsia="ru-RU"/>
          </w:rPr>
          <w:t>ч 3 ст. 12 Закону України «Про відпустки»</w:t>
        </w:r>
      </w:hyperlink>
      <w:r w:rsidRPr="007C7C5B">
        <w:rPr>
          <w:rFonts w:ascii="Times New Roman" w:eastAsia="Times New Roman" w:hAnsi="Times New Roman" w:cs="Times New Roman"/>
          <w:sz w:val="28"/>
          <w:szCs w:val="28"/>
          <w:lang w:val="uk-UA" w:eastAsia="ru-RU"/>
        </w:rPr>
        <w:t>.</w:t>
      </w:r>
    </w:p>
    <w:p w:rsidR="007C7C5B" w:rsidRPr="007C7C5B" w:rsidRDefault="00E8582C" w:rsidP="00B75860">
      <w:pPr>
        <w:spacing w:after="0" w:line="240" w:lineRule="auto"/>
        <w:ind w:firstLine="709"/>
        <w:jc w:val="both"/>
        <w:rPr>
          <w:rFonts w:ascii="Times New Roman" w:eastAsia="Times New Roman" w:hAnsi="Times New Roman" w:cs="Times New Roman"/>
          <w:sz w:val="28"/>
          <w:szCs w:val="28"/>
          <w:lang w:val="uk-UA" w:eastAsia="ru-RU"/>
        </w:rPr>
      </w:pPr>
      <w:hyperlink r:id="rId28" w:tgtFrame="_blank" w:history="1">
        <w:r w:rsidR="007C7C5B" w:rsidRPr="007C7C5B">
          <w:rPr>
            <w:rFonts w:ascii="Times New Roman" w:eastAsia="Times New Roman" w:hAnsi="Times New Roman" w:cs="Times New Roman"/>
            <w:sz w:val="28"/>
            <w:szCs w:val="28"/>
            <w:lang w:val="uk-UA" w:eastAsia="ru-RU"/>
          </w:rPr>
          <w:t>Закон «Про відпустки</w:t>
        </w:r>
      </w:hyperlink>
      <w:r w:rsidR="007C7C5B" w:rsidRPr="007C7C5B">
        <w:rPr>
          <w:rFonts w:ascii="Times New Roman" w:eastAsia="Times New Roman" w:hAnsi="Times New Roman" w:cs="Times New Roman"/>
          <w:sz w:val="28"/>
          <w:szCs w:val="28"/>
          <w:lang w:val="uk-UA" w:eastAsia="ru-RU"/>
        </w:rPr>
        <w:t>» не передбачає також випадків, коли працівника можна відкликати із соціальної відпустки, зокрема, з додаткової відпустки працівникам, які мають дітей або повнолітню дитину – особу з інвалідністю з дитинства підгрупи А І групи (</w:t>
      </w:r>
      <w:hyperlink r:id="rId29" w:anchor="dfasl3hgds" w:tgtFrame="_blank" w:history="1">
        <w:r w:rsidR="007C7C5B" w:rsidRPr="007C7C5B">
          <w:rPr>
            <w:rFonts w:ascii="Times New Roman" w:eastAsia="Times New Roman" w:hAnsi="Times New Roman" w:cs="Times New Roman"/>
            <w:sz w:val="28"/>
            <w:szCs w:val="28"/>
            <w:lang w:val="uk-UA" w:eastAsia="ru-RU"/>
          </w:rPr>
          <w:t>ст. 19 Закону «Про відпустки</w:t>
        </w:r>
      </w:hyperlink>
      <w:r w:rsidR="007C7C5B" w:rsidRPr="007C7C5B">
        <w:rPr>
          <w:rFonts w:ascii="Times New Roman" w:eastAsia="Times New Roman" w:hAnsi="Times New Roman" w:cs="Times New Roman"/>
          <w:sz w:val="28"/>
          <w:szCs w:val="28"/>
          <w:lang w:val="uk-UA" w:eastAsia="ru-RU"/>
        </w:rPr>
        <w:t>»).</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bookmarkStart w:id="16" w:name="3"/>
      <w:bookmarkEnd w:id="16"/>
      <w:r w:rsidRPr="007C7C5B">
        <w:rPr>
          <w:rFonts w:ascii="Times New Roman" w:eastAsia="Times New Roman" w:hAnsi="Times New Roman" w:cs="Times New Roman"/>
          <w:b/>
          <w:bCs/>
          <w:sz w:val="28"/>
          <w:szCs w:val="28"/>
          <w:lang w:val="uk-UA" w:eastAsia="ru-RU"/>
        </w:rPr>
        <w:t>Відпустка без збереження зарплати за згодою сторін на час карантину</w:t>
      </w:r>
      <w:r w:rsidRPr="007C7C5B">
        <w:rPr>
          <w:rFonts w:ascii="Times New Roman" w:eastAsia="Times New Roman" w:hAnsi="Times New Roman" w:cs="Times New Roman"/>
          <w:sz w:val="28"/>
          <w:szCs w:val="28"/>
          <w:lang w:val="uk-UA" w:eastAsia="ru-RU"/>
        </w:rPr>
        <w:t>. Працівник може написати заяву про припинення або переривання такої відпустки, коли карантин закінчився.</w:t>
      </w:r>
    </w:p>
    <w:p w:rsidR="007C7C5B" w:rsidRPr="007C7C5B" w:rsidRDefault="007C7C5B" w:rsidP="00B75860">
      <w:pPr>
        <w:spacing w:after="0" w:line="240" w:lineRule="auto"/>
        <w:ind w:firstLine="709"/>
        <w:jc w:val="both"/>
        <w:rPr>
          <w:rFonts w:ascii="Times New Roman" w:eastAsia="Times New Roman" w:hAnsi="Times New Roman" w:cs="Times New Roman"/>
          <w:i/>
          <w:sz w:val="28"/>
          <w:szCs w:val="28"/>
          <w:lang w:val="uk-UA" w:eastAsia="ru-RU"/>
        </w:rPr>
      </w:pPr>
      <w:r w:rsidRPr="007C7C5B">
        <w:rPr>
          <w:rFonts w:ascii="Times New Roman" w:eastAsia="Times New Roman" w:hAnsi="Times New Roman" w:cs="Times New Roman"/>
          <w:b/>
          <w:bCs/>
          <w:i/>
          <w:sz w:val="28"/>
          <w:szCs w:val="28"/>
          <w:lang w:val="uk-UA" w:eastAsia="ru-RU"/>
        </w:rPr>
        <w:t>«</w:t>
      </w:r>
      <w:r w:rsidRPr="007C7C5B">
        <w:rPr>
          <w:rFonts w:ascii="Times New Roman" w:eastAsia="Times New Roman" w:hAnsi="Times New Roman" w:cs="Times New Roman"/>
          <w:i/>
          <w:sz w:val="28"/>
          <w:szCs w:val="28"/>
          <w:lang w:val="uk-UA" w:eastAsia="ru-RU"/>
        </w:rPr>
        <w:t>У зв’язку із закінченням карантину прошу перервати з 01.10.2020 відпустку без збереження заробітної плати за згодою сторін на час карантину».</w:t>
      </w:r>
    </w:p>
    <w:p w:rsidR="007C7C5B" w:rsidRPr="007C7C5B" w:rsidRDefault="007C7C5B" w:rsidP="00B75860">
      <w:pPr>
        <w:spacing w:after="0" w:line="240" w:lineRule="auto"/>
        <w:ind w:firstLine="709"/>
        <w:jc w:val="both"/>
        <w:rPr>
          <w:rFonts w:ascii="Times New Roman" w:eastAsia="Times New Roman" w:hAnsi="Times New Roman" w:cs="Times New Roman"/>
          <w:sz w:val="28"/>
          <w:szCs w:val="28"/>
          <w:lang w:val="uk-UA" w:eastAsia="ru-RU"/>
        </w:rPr>
      </w:pPr>
      <w:r w:rsidRPr="007C7C5B">
        <w:rPr>
          <w:rFonts w:ascii="Times New Roman" w:eastAsia="Times New Roman" w:hAnsi="Times New Roman" w:cs="Times New Roman"/>
          <w:sz w:val="28"/>
          <w:szCs w:val="28"/>
          <w:lang w:val="uk-UA" w:eastAsia="ru-RU"/>
        </w:rPr>
        <w:t>Якщо переривання відпустки стосується кількох працівників – створюйте зведений кадровий наказ.</w:t>
      </w:r>
    </w:p>
    <w:p w:rsidR="007C7C5B" w:rsidRPr="007C7C5B" w:rsidRDefault="007C7C5B" w:rsidP="00B75860">
      <w:pPr>
        <w:shd w:val="clear" w:color="auto" w:fill="FFFFFF"/>
        <w:spacing w:after="0" w:line="240" w:lineRule="auto"/>
        <w:ind w:firstLine="709"/>
        <w:jc w:val="both"/>
        <w:rPr>
          <w:rFonts w:ascii="Times New Roman" w:eastAsia="Times New Roman" w:hAnsi="Times New Roman" w:cs="Times New Roman"/>
          <w:b/>
          <w:spacing w:val="-4"/>
          <w:sz w:val="28"/>
          <w:szCs w:val="28"/>
          <w:lang w:val="uk-UA" w:eastAsia="ru-RU"/>
        </w:rPr>
      </w:pPr>
      <w:r w:rsidRPr="007C7C5B">
        <w:rPr>
          <w:rFonts w:ascii="Times New Roman" w:eastAsia="Times New Roman" w:hAnsi="Times New Roman" w:cs="Times New Roman"/>
          <w:b/>
          <w:spacing w:val="-4"/>
          <w:sz w:val="28"/>
          <w:szCs w:val="28"/>
          <w:lang w:val="uk-UA" w:eastAsia="ru-RU"/>
        </w:rPr>
        <w:t>Корисні посилання:</w:t>
      </w:r>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val="uk-UA" w:eastAsia="ru-RU"/>
        </w:rPr>
      </w:pPr>
      <w:hyperlink r:id="rId30"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zakon</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rada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gov</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laws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show</w:t>
        </w:r>
        <w:r w:rsidR="007C7C5B" w:rsidRPr="007C7C5B">
          <w:rPr>
            <w:rFonts w:ascii="Times New Roman" w:eastAsia="Times New Roman" w:hAnsi="Times New Roman" w:cs="Times New Roman"/>
            <w:color w:val="0000FF"/>
            <w:spacing w:val="-4"/>
            <w:sz w:val="28"/>
            <w:szCs w:val="28"/>
            <w:u w:val="single"/>
            <w:lang w:val="uk-UA" w:eastAsia="ru-RU"/>
          </w:rPr>
          <w:t>/2145-19</w:t>
        </w:r>
      </w:hyperlink>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val="uk-UA" w:eastAsia="ru-RU"/>
        </w:rPr>
      </w:pPr>
      <w:hyperlink r:id="rId31" w:anchor="Text"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zakon</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rada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gov</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laws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show</w:t>
        </w:r>
        <w:r w:rsidR="007C7C5B" w:rsidRPr="007C7C5B">
          <w:rPr>
            <w:rFonts w:ascii="Times New Roman" w:eastAsia="Times New Roman" w:hAnsi="Times New Roman" w:cs="Times New Roman"/>
            <w:color w:val="0000FF"/>
            <w:spacing w:val="-4"/>
            <w:sz w:val="28"/>
            <w:szCs w:val="28"/>
            <w:u w:val="single"/>
            <w:lang w:val="uk-UA" w:eastAsia="ru-RU"/>
          </w:rPr>
          <w:t>/463-20</w:t>
        </w:r>
      </w:hyperlink>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val="uk-UA" w:eastAsia="ru-RU"/>
        </w:rPr>
      </w:pPr>
      <w:hyperlink r:id="rId32"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zakon</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rada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gov</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laws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show</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z</w:t>
        </w:r>
        <w:r w:rsidR="007C7C5B" w:rsidRPr="007C7C5B">
          <w:rPr>
            <w:rFonts w:ascii="Times New Roman" w:eastAsia="Times New Roman" w:hAnsi="Times New Roman" w:cs="Times New Roman"/>
            <w:color w:val="0000FF"/>
            <w:spacing w:val="-4"/>
            <w:sz w:val="28"/>
            <w:szCs w:val="28"/>
            <w:u w:val="single"/>
            <w:lang w:val="uk-UA" w:eastAsia="ru-RU"/>
          </w:rPr>
          <w:t>1695-12</w:t>
        </w:r>
      </w:hyperlink>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val="uk-UA" w:eastAsia="ru-RU"/>
        </w:rPr>
      </w:pPr>
      <w:hyperlink r:id="rId33"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mon</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gov</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storage</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app</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media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zagalna</w:t>
        </w:r>
        <w:r w:rsidR="007C7C5B" w:rsidRPr="007C7C5B">
          <w:rPr>
            <w:rFonts w:ascii="Times New Roman" w:eastAsia="Times New Roman" w:hAnsi="Times New Roman" w:cs="Times New Roman"/>
            <w:color w:val="0000FF"/>
            <w:spacing w:val="-4"/>
            <w:sz w:val="28"/>
            <w:szCs w:val="28"/>
            <w:u w:val="single"/>
            <w:lang w:val="uk-UA" w:eastAsia="ru-RU"/>
          </w:rPr>
          <w:t>%20</w:t>
        </w:r>
        <w:r w:rsidR="007C7C5B" w:rsidRPr="007C7C5B">
          <w:rPr>
            <w:rFonts w:ascii="Times New Roman" w:eastAsia="Times New Roman" w:hAnsi="Times New Roman" w:cs="Times New Roman"/>
            <w:color w:val="0000FF"/>
            <w:spacing w:val="-4"/>
            <w:sz w:val="28"/>
            <w:szCs w:val="28"/>
            <w:u w:val="single"/>
            <w:lang w:eastAsia="ru-RU"/>
          </w:rPr>
          <w:t>serednya</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metodichni</w:t>
        </w:r>
        <w:r w:rsidR="007C7C5B" w:rsidRPr="007C7C5B">
          <w:rPr>
            <w:rFonts w:ascii="Times New Roman" w:eastAsia="Times New Roman" w:hAnsi="Times New Roman" w:cs="Times New Roman"/>
            <w:color w:val="0000FF"/>
            <w:spacing w:val="-4"/>
            <w:sz w:val="28"/>
            <w:szCs w:val="28"/>
            <w:u w:val="single"/>
            <w:lang w:val="uk-UA" w:eastAsia="ru-RU"/>
          </w:rPr>
          <w:t>%20</w:t>
        </w:r>
        <w:r w:rsidR="007C7C5B" w:rsidRPr="007C7C5B">
          <w:rPr>
            <w:rFonts w:ascii="Times New Roman" w:eastAsia="Times New Roman" w:hAnsi="Times New Roman" w:cs="Times New Roman"/>
            <w:color w:val="0000FF"/>
            <w:spacing w:val="-4"/>
            <w:sz w:val="28"/>
            <w:szCs w:val="28"/>
            <w:u w:val="single"/>
            <w:lang w:eastAsia="ru-RU"/>
          </w:rPr>
          <w:t>recomendazii</w:t>
        </w:r>
        <w:r w:rsidR="007C7C5B" w:rsidRPr="007C7C5B">
          <w:rPr>
            <w:rFonts w:ascii="Times New Roman" w:eastAsia="Times New Roman" w:hAnsi="Times New Roman" w:cs="Times New Roman"/>
            <w:color w:val="0000FF"/>
            <w:spacing w:val="-4"/>
            <w:sz w:val="28"/>
            <w:szCs w:val="28"/>
            <w:u w:val="single"/>
            <w:lang w:val="uk-UA" w:eastAsia="ru-RU"/>
          </w:rPr>
          <w:t>/2020/</w:t>
        </w:r>
        <w:r w:rsidR="007C7C5B" w:rsidRPr="007C7C5B">
          <w:rPr>
            <w:rFonts w:ascii="Times New Roman" w:eastAsia="Times New Roman" w:hAnsi="Times New Roman" w:cs="Times New Roman"/>
            <w:color w:val="0000FF"/>
            <w:spacing w:val="-4"/>
            <w:sz w:val="28"/>
            <w:szCs w:val="28"/>
            <w:u w:val="single"/>
            <w:lang w:eastAsia="ru-RU"/>
          </w:rPr>
          <w:t>metodichni</w:t>
        </w:r>
        <w:r w:rsidR="007C7C5B" w:rsidRPr="007C7C5B">
          <w:rPr>
            <w:rFonts w:ascii="Times New Roman" w:eastAsia="Times New Roman" w:hAnsi="Times New Roman" w:cs="Times New Roman"/>
            <w:color w:val="0000FF"/>
            <w:spacing w:val="-4"/>
            <w:sz w:val="28"/>
            <w:szCs w:val="28"/>
            <w:u w:val="single"/>
            <w:lang w:val="uk-UA" w:eastAsia="ru-RU"/>
          </w:rPr>
          <w:t>%20</w:t>
        </w:r>
        <w:r w:rsidR="007C7C5B" w:rsidRPr="007C7C5B">
          <w:rPr>
            <w:rFonts w:ascii="Times New Roman" w:eastAsia="Times New Roman" w:hAnsi="Times New Roman" w:cs="Times New Roman"/>
            <w:color w:val="0000FF"/>
            <w:spacing w:val="-4"/>
            <w:sz w:val="28"/>
            <w:szCs w:val="28"/>
            <w:u w:val="single"/>
            <w:lang w:eastAsia="ru-RU"/>
          </w:rPr>
          <w:t>recomendazii</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dustanciyna</w:t>
        </w:r>
        <w:r w:rsidR="007C7C5B" w:rsidRPr="007C7C5B">
          <w:rPr>
            <w:rFonts w:ascii="Times New Roman" w:eastAsia="Times New Roman" w:hAnsi="Times New Roman" w:cs="Times New Roman"/>
            <w:color w:val="0000FF"/>
            <w:spacing w:val="-4"/>
            <w:sz w:val="28"/>
            <w:szCs w:val="28"/>
            <w:u w:val="single"/>
            <w:lang w:val="uk-UA" w:eastAsia="ru-RU"/>
          </w:rPr>
          <w:t>%20</w:t>
        </w:r>
        <w:r w:rsidR="007C7C5B" w:rsidRPr="007C7C5B">
          <w:rPr>
            <w:rFonts w:ascii="Times New Roman" w:eastAsia="Times New Roman" w:hAnsi="Times New Roman" w:cs="Times New Roman"/>
            <w:color w:val="0000FF"/>
            <w:spacing w:val="-4"/>
            <w:sz w:val="28"/>
            <w:szCs w:val="28"/>
            <w:u w:val="single"/>
            <w:lang w:eastAsia="ru-RU"/>
          </w:rPr>
          <w:t>osvita</w:t>
        </w:r>
        <w:r w:rsidR="007C7C5B" w:rsidRPr="007C7C5B">
          <w:rPr>
            <w:rFonts w:ascii="Times New Roman" w:eastAsia="Times New Roman" w:hAnsi="Times New Roman" w:cs="Times New Roman"/>
            <w:color w:val="0000FF"/>
            <w:spacing w:val="-4"/>
            <w:sz w:val="28"/>
            <w:szCs w:val="28"/>
            <w:u w:val="single"/>
            <w:lang w:val="uk-UA" w:eastAsia="ru-RU"/>
          </w:rPr>
          <w:t>-2020.</w:t>
        </w:r>
        <w:proofErr w:type="spellStart"/>
        <w:r w:rsidR="007C7C5B" w:rsidRPr="007C7C5B">
          <w:rPr>
            <w:rFonts w:ascii="Times New Roman" w:eastAsia="Times New Roman" w:hAnsi="Times New Roman" w:cs="Times New Roman"/>
            <w:color w:val="0000FF"/>
            <w:spacing w:val="-4"/>
            <w:sz w:val="28"/>
            <w:szCs w:val="28"/>
            <w:u w:val="single"/>
            <w:lang w:eastAsia="ru-RU"/>
          </w:rPr>
          <w:t>pdf</w:t>
        </w:r>
        <w:proofErr w:type="spellEnd"/>
      </w:hyperlink>
    </w:p>
    <w:p w:rsidR="007C7C5B" w:rsidRPr="007C7C5B" w:rsidRDefault="00E8582C" w:rsidP="00B75860">
      <w:pPr>
        <w:shd w:val="clear" w:color="auto" w:fill="FFFFFF"/>
        <w:spacing w:after="0" w:line="240" w:lineRule="auto"/>
        <w:ind w:firstLine="709"/>
        <w:jc w:val="both"/>
        <w:rPr>
          <w:rFonts w:ascii="Times New Roman" w:eastAsia="Times New Roman" w:hAnsi="Times New Roman" w:cs="Times New Roman"/>
          <w:spacing w:val="-4"/>
          <w:sz w:val="28"/>
          <w:szCs w:val="28"/>
          <w:lang w:val="uk-UA" w:eastAsia="ru-RU"/>
        </w:rPr>
      </w:pPr>
      <w:hyperlink r:id="rId34"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www</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pon</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org</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hyperlink>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val="uk-UA" w:eastAsia="ru-RU"/>
        </w:rPr>
      </w:pPr>
      <w:hyperlink r:id="rId35"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ekadrovik</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mcfr</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hyperlink>
    </w:p>
    <w:p w:rsidR="007C7C5B" w:rsidRPr="007C7C5B" w:rsidRDefault="00E8582C" w:rsidP="00B75860">
      <w:pPr>
        <w:spacing w:after="0" w:line="240" w:lineRule="auto"/>
        <w:ind w:firstLine="709"/>
        <w:rPr>
          <w:rFonts w:ascii="Times New Roman" w:eastAsia="Times New Roman" w:hAnsi="Times New Roman" w:cs="Times New Roman"/>
          <w:color w:val="0000FF"/>
          <w:spacing w:val="-4"/>
          <w:sz w:val="28"/>
          <w:szCs w:val="28"/>
          <w:u w:val="single"/>
          <w:lang w:val="uk-UA" w:eastAsia="ru-RU"/>
        </w:rPr>
      </w:pPr>
      <w:hyperlink r:id="rId36" w:history="1">
        <w:r w:rsidR="007C7C5B" w:rsidRPr="007C7C5B">
          <w:rPr>
            <w:rFonts w:ascii="Times New Roman" w:eastAsia="Times New Roman" w:hAnsi="Times New Roman" w:cs="Times New Roman"/>
            <w:color w:val="0000FF"/>
            <w:spacing w:val="-4"/>
            <w:sz w:val="28"/>
            <w:szCs w:val="28"/>
            <w:u w:val="single"/>
            <w:lang w:eastAsia="ru-RU"/>
          </w:rPr>
          <w:t>https</w:t>
        </w:r>
        <w:r w:rsidR="007C7C5B" w:rsidRPr="007C7C5B">
          <w:rPr>
            <w:rFonts w:ascii="Times New Roman" w:eastAsia="Times New Roman" w:hAnsi="Times New Roman" w:cs="Times New Roman"/>
            <w:color w:val="0000FF"/>
            <w:spacing w:val="-4"/>
            <w:sz w:val="28"/>
            <w:szCs w:val="28"/>
            <w:u w:val="single"/>
            <w:lang w:val="uk-UA" w:eastAsia="ru-RU"/>
          </w:rPr>
          <w:t>://1</w:t>
        </w:r>
        <w:r w:rsidR="007C7C5B" w:rsidRPr="007C7C5B">
          <w:rPr>
            <w:rFonts w:ascii="Times New Roman" w:eastAsia="Times New Roman" w:hAnsi="Times New Roman" w:cs="Times New Roman"/>
            <w:color w:val="0000FF"/>
            <w:spacing w:val="-4"/>
            <w:sz w:val="28"/>
            <w:szCs w:val="28"/>
            <w:u w:val="single"/>
            <w:lang w:eastAsia="ru-RU"/>
          </w:rPr>
          <w:t>k</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expertus</w:t>
        </w:r>
        <w:r w:rsidR="007C7C5B" w:rsidRPr="007C7C5B">
          <w:rPr>
            <w:rFonts w:ascii="Times New Roman" w:eastAsia="Times New Roman" w:hAnsi="Times New Roman" w:cs="Times New Roman"/>
            <w:color w:val="0000FF"/>
            <w:spacing w:val="-4"/>
            <w:sz w:val="28"/>
            <w:szCs w:val="28"/>
            <w:u w:val="single"/>
            <w:lang w:val="uk-UA" w:eastAsia="ru-RU"/>
          </w:rPr>
          <w:t>.</w:t>
        </w:r>
        <w:r w:rsidR="007C7C5B" w:rsidRPr="007C7C5B">
          <w:rPr>
            <w:rFonts w:ascii="Times New Roman" w:eastAsia="Times New Roman" w:hAnsi="Times New Roman" w:cs="Times New Roman"/>
            <w:color w:val="0000FF"/>
            <w:spacing w:val="-4"/>
            <w:sz w:val="28"/>
            <w:szCs w:val="28"/>
            <w:u w:val="single"/>
            <w:lang w:eastAsia="ru-RU"/>
          </w:rPr>
          <w:t>ua</w:t>
        </w:r>
        <w:r w:rsidR="007C7C5B" w:rsidRPr="007C7C5B">
          <w:rPr>
            <w:rFonts w:ascii="Times New Roman" w:eastAsia="Times New Roman" w:hAnsi="Times New Roman" w:cs="Times New Roman"/>
            <w:color w:val="0000FF"/>
            <w:spacing w:val="-4"/>
            <w:sz w:val="28"/>
            <w:szCs w:val="28"/>
            <w:u w:val="single"/>
            <w:lang w:val="uk-UA" w:eastAsia="ru-RU"/>
          </w:rPr>
          <w:t>/</w:t>
        </w:r>
      </w:hyperlink>
    </w:p>
    <w:p w:rsidR="007C7C5B" w:rsidRPr="007C7C5B" w:rsidRDefault="00E8582C" w:rsidP="00B75860">
      <w:pPr>
        <w:spacing w:after="0" w:line="240" w:lineRule="auto"/>
        <w:ind w:firstLine="709"/>
        <w:rPr>
          <w:rFonts w:ascii="Times New Roman" w:eastAsia="Times New Roman" w:hAnsi="Times New Roman" w:cs="Times New Roman"/>
          <w:spacing w:val="-4"/>
          <w:sz w:val="28"/>
          <w:szCs w:val="28"/>
          <w:lang w:eastAsia="ru-RU"/>
        </w:rPr>
      </w:pPr>
      <w:hyperlink r:id="rId37" w:history="1">
        <w:r w:rsidR="007C7C5B" w:rsidRPr="007C7C5B">
          <w:rPr>
            <w:rFonts w:ascii="Times New Roman" w:eastAsia="Times New Roman" w:hAnsi="Times New Roman" w:cs="Times New Roman"/>
            <w:color w:val="0000FF"/>
            <w:spacing w:val="-4"/>
            <w:sz w:val="28"/>
            <w:szCs w:val="28"/>
            <w:u w:val="single"/>
            <w:lang w:eastAsia="ru-RU"/>
          </w:rPr>
          <w:t>https://edirshkoly.mcfr.ua/</w:t>
        </w:r>
      </w:hyperlink>
    </w:p>
    <w:p w:rsidR="00125A4F" w:rsidRPr="007C7C5B" w:rsidRDefault="00125A4F" w:rsidP="00B75860">
      <w:pPr>
        <w:spacing w:after="0" w:line="240" w:lineRule="auto"/>
        <w:rPr>
          <w:rFonts w:ascii="Times New Roman" w:hAnsi="Times New Roman" w:cs="Times New Roman"/>
          <w:sz w:val="28"/>
          <w:szCs w:val="28"/>
        </w:rPr>
      </w:pPr>
    </w:p>
    <w:sectPr w:rsidR="00125A4F" w:rsidRPr="007C7C5B" w:rsidSect="007C7C5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B3"/>
    <w:rsid w:val="000D0961"/>
    <w:rsid w:val="000D3926"/>
    <w:rsid w:val="00125A4F"/>
    <w:rsid w:val="003434B5"/>
    <w:rsid w:val="004E2ED6"/>
    <w:rsid w:val="00561A75"/>
    <w:rsid w:val="006B0FF7"/>
    <w:rsid w:val="007C7C5B"/>
    <w:rsid w:val="00B75860"/>
    <w:rsid w:val="00DF05B3"/>
    <w:rsid w:val="00E85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66D3"/>
  <w15:chartTrackingRefBased/>
  <w15:docId w15:val="{B4DAFAB5-A0FE-4474-B8CB-AFA16CA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k.expertus.ua/" TargetMode="External"/><Relationship Id="rId13" Type="http://schemas.openxmlformats.org/officeDocument/2006/relationships/hyperlink" Target="https://1k-vip.expertus.ua/" TargetMode="External"/><Relationship Id="rId18" Type="http://schemas.openxmlformats.org/officeDocument/2006/relationships/hyperlink" Target="https://edirshkoly.mcfr.ua/npd-doc?npmid=94&amp;npid=19123&amp;anchor=me2073" TargetMode="External"/><Relationship Id="rId26" Type="http://schemas.openxmlformats.org/officeDocument/2006/relationships/hyperlink" Target="https://edirshkoly.mcfr.ua/npd-doc?npmid=94&amp;npid=55077"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dirshkoly.mcfr.ua/npd-doc?npmid=94&amp;npid=53746&amp;anchor=dfasdg2pc2" TargetMode="External"/><Relationship Id="rId34" Type="http://schemas.openxmlformats.org/officeDocument/2006/relationships/hyperlink" Target="https://www.pon.org.ua/" TargetMode="External"/><Relationship Id="rId7" Type="http://schemas.openxmlformats.org/officeDocument/2006/relationships/hyperlink" Target="https://1k.expertus.ua/" TargetMode="External"/><Relationship Id="rId12" Type="http://schemas.openxmlformats.org/officeDocument/2006/relationships/hyperlink" Target="https://1k.expertus.ua/" TargetMode="External"/><Relationship Id="rId17" Type="http://schemas.openxmlformats.org/officeDocument/2006/relationships/hyperlink" Target="https://edirshkoly.mcfr.ua/npd-doc?npmid=94&amp;npid=19123&amp;anchor=me2053" TargetMode="External"/><Relationship Id="rId25" Type="http://schemas.openxmlformats.org/officeDocument/2006/relationships/hyperlink" Target="https://edirshkoly.mcfr.ua/npd-doc?npmid=94&amp;npid=55077&amp;anchor=dfasyaypr5" TargetMode="External"/><Relationship Id="rId33" Type="http://schemas.openxmlformats.org/officeDocument/2006/relationships/hyperlink" Target="https://mon.gov.ua/storage/app/media/zagalna%20serednya/metodichni%20recomendazii/2020/metodichni%20recomendazii-dustanciyna%20osvita-2020.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dirshkoly.mcfr.ua/npd-doc?npmid=94&amp;npid=19123" TargetMode="External"/><Relationship Id="rId20" Type="http://schemas.openxmlformats.org/officeDocument/2006/relationships/hyperlink" Target="https://edirshkoly.mcfr.ua/npd-doc?npmid=94&amp;npid=44512&amp;anchor=dfasodrkvc" TargetMode="External"/><Relationship Id="rId29" Type="http://schemas.openxmlformats.org/officeDocument/2006/relationships/hyperlink" Target="https://edirshkoly.mcfr.ua/npd-doc?npmid=94&amp;npid=55077&amp;anchor=dfasl3hgds" TargetMode="External"/><Relationship Id="rId1" Type="http://schemas.openxmlformats.org/officeDocument/2006/relationships/styles" Target="styles.xml"/><Relationship Id="rId6" Type="http://schemas.openxmlformats.org/officeDocument/2006/relationships/hyperlink" Target="https://1k.expertus.ua/" TargetMode="External"/><Relationship Id="rId11" Type="http://schemas.openxmlformats.org/officeDocument/2006/relationships/hyperlink" Target="https://1k.expertus.ua/" TargetMode="External"/><Relationship Id="rId24" Type="http://schemas.openxmlformats.org/officeDocument/2006/relationships/hyperlink" Target="https://edirshkoly.mcfr.ua/npd-doc?npmid=94&amp;npid=19123&amp;anchor=me2053" TargetMode="External"/><Relationship Id="rId32" Type="http://schemas.openxmlformats.org/officeDocument/2006/relationships/hyperlink" Target="https://zakon.rada.gov.ua/laws/show/z1695-12" TargetMode="External"/><Relationship Id="rId37" Type="http://schemas.openxmlformats.org/officeDocument/2006/relationships/hyperlink" Target="https://edirshkoly.mcfr.ua/" TargetMode="External"/><Relationship Id="rId5" Type="http://schemas.openxmlformats.org/officeDocument/2006/relationships/hyperlink" Target="https://1k.expertus.ua/" TargetMode="External"/><Relationship Id="rId15" Type="http://schemas.openxmlformats.org/officeDocument/2006/relationships/hyperlink" Target="https://edirshkoly.mcfr.ua/npd-doc?npmid=94&amp;npid=54426&amp;anchor=dfas100t6f" TargetMode="External"/><Relationship Id="rId23" Type="http://schemas.openxmlformats.org/officeDocument/2006/relationships/hyperlink" Target="https://edirshkoly.mcfr.ua/npd-doc?npmid=94&amp;npid=20602" TargetMode="External"/><Relationship Id="rId28" Type="http://schemas.openxmlformats.org/officeDocument/2006/relationships/hyperlink" Target="https://edirshkoly.mcfr.ua/npd-doc?npmid=94&amp;npid=55077" TargetMode="External"/><Relationship Id="rId36" Type="http://schemas.openxmlformats.org/officeDocument/2006/relationships/hyperlink" Target="https://1k.expertus.ua/" TargetMode="External"/><Relationship Id="rId10" Type="http://schemas.openxmlformats.org/officeDocument/2006/relationships/hyperlink" Target="https://1k.expertus.ua/" TargetMode="External"/><Relationship Id="rId19" Type="http://schemas.openxmlformats.org/officeDocument/2006/relationships/hyperlink" Target="https://edirshkoly.mcfr.ua/npd-doc?npmid=94&amp;npid=55347&amp;anchor=dfas2gceaz" TargetMode="External"/><Relationship Id="rId31" Type="http://schemas.openxmlformats.org/officeDocument/2006/relationships/hyperlink" Target="https://zakon.rada.gov.ua/laws/show/463-20" TargetMode="External"/><Relationship Id="rId4" Type="http://schemas.openxmlformats.org/officeDocument/2006/relationships/hyperlink" Target="https://1k.expertus.ua/" TargetMode="External"/><Relationship Id="rId9" Type="http://schemas.openxmlformats.org/officeDocument/2006/relationships/hyperlink" Target="https://1k.expertus.ua/" TargetMode="External"/><Relationship Id="rId14" Type="http://schemas.openxmlformats.org/officeDocument/2006/relationships/hyperlink" Target="https://1k-vip.expertus.ua/" TargetMode="External"/><Relationship Id="rId22" Type="http://schemas.openxmlformats.org/officeDocument/2006/relationships/hyperlink" Target="https://edirshkoly.mcfr.ua/npd-doc?npmid=94&amp;npid=44512&amp;anchor=dfastg5ar2" TargetMode="External"/><Relationship Id="rId27" Type="http://schemas.openxmlformats.org/officeDocument/2006/relationships/hyperlink" Target="https://edirshkoly.mcfr.ua/npd-doc?npmid=94&amp;npid=55077&amp;anchor=dfasyaypr5" TargetMode="External"/><Relationship Id="rId30" Type="http://schemas.openxmlformats.org/officeDocument/2006/relationships/hyperlink" Target="https://zakon.rada.gov.ua/laws/show/2145-19" TargetMode="External"/><Relationship Id="rId35" Type="http://schemas.openxmlformats.org/officeDocument/2006/relationships/hyperlink" Target="https://ekadrovik.mcfr.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2902</Words>
  <Characters>16548</Characters>
  <Application>Microsoft Office Word</Application>
  <DocSecurity>0</DocSecurity>
  <Lines>137</Lines>
  <Paragraphs>38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2021-03-26T14:00:00Z</dcterms:created>
  <dcterms:modified xsi:type="dcterms:W3CDTF">2021-04-05T17:26:00Z</dcterms:modified>
</cp:coreProperties>
</file>