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66" w:rsidRPr="00287272" w:rsidRDefault="00937E66" w:rsidP="00287272">
      <w:pPr>
        <w:pStyle w:val="1"/>
        <w:widowControl/>
        <w:ind w:left="0"/>
        <w:jc w:val="both"/>
        <w:rPr>
          <w:spacing w:val="-4"/>
        </w:rPr>
      </w:pPr>
      <w:r w:rsidRPr="00287272">
        <w:rPr>
          <w:spacing w:val="-4"/>
        </w:rPr>
        <w:t>Запобігання домашньому насильству</w:t>
      </w:r>
    </w:p>
    <w:p w:rsidR="00937E66" w:rsidRPr="00287272" w:rsidRDefault="00937E66" w:rsidP="00287272">
      <w:pPr>
        <w:pStyle w:val="a3"/>
        <w:widowControl/>
        <w:ind w:left="0"/>
        <w:jc w:val="both"/>
        <w:rPr>
          <w:b/>
          <w:spacing w:val="-4"/>
          <w:sz w:val="27"/>
        </w:rPr>
      </w:pPr>
    </w:p>
    <w:p w:rsidR="00937E66" w:rsidRPr="00287272" w:rsidRDefault="00937E66" w:rsidP="00287272">
      <w:pPr>
        <w:pStyle w:val="a3"/>
        <w:widowControl/>
        <w:spacing w:line="242" w:lineRule="auto"/>
        <w:ind w:left="0" w:firstLine="851"/>
        <w:jc w:val="both"/>
        <w:rPr>
          <w:spacing w:val="-4"/>
        </w:rPr>
      </w:pPr>
      <w:r w:rsidRPr="00287272">
        <w:rPr>
          <w:spacing w:val="-4"/>
        </w:rPr>
        <w:t xml:space="preserve">Поруч із </w:t>
      </w:r>
      <w:proofErr w:type="spellStart"/>
      <w:r w:rsidRPr="00287272">
        <w:rPr>
          <w:spacing w:val="-4"/>
        </w:rPr>
        <w:t>булінгом</w:t>
      </w:r>
      <w:proofErr w:type="spellEnd"/>
      <w:r w:rsidRPr="00287272">
        <w:rPr>
          <w:spacing w:val="-4"/>
        </w:rPr>
        <w:t xml:space="preserve"> (цькуванням) великою проблемою в Україні є домашнє насильство.</w:t>
      </w:r>
    </w:p>
    <w:p w:rsidR="00937E66" w:rsidRPr="00287272" w:rsidRDefault="00A824E2" w:rsidP="00287272">
      <w:pPr>
        <w:pStyle w:val="a3"/>
        <w:widowControl/>
        <w:tabs>
          <w:tab w:val="left" w:pos="1195"/>
          <w:tab w:val="left" w:pos="2310"/>
          <w:tab w:val="left" w:pos="2960"/>
          <w:tab w:val="left" w:pos="4593"/>
          <w:tab w:val="left" w:pos="6145"/>
          <w:tab w:val="left" w:pos="7006"/>
          <w:tab w:val="left" w:pos="7922"/>
          <w:tab w:val="left" w:pos="8220"/>
        </w:tabs>
        <w:ind w:left="0" w:firstLine="851"/>
        <w:jc w:val="both"/>
        <w:rPr>
          <w:spacing w:val="-4"/>
        </w:rPr>
      </w:pPr>
      <w:hyperlink r:id="rId5" w:anchor="n2" w:history="1">
        <w:r w:rsidR="00937E66" w:rsidRPr="00A824E2">
          <w:rPr>
            <w:rStyle w:val="a5"/>
            <w:spacing w:val="-4"/>
          </w:rPr>
          <w:t>Верховна Рада України</w:t>
        </w:r>
      </w:hyperlink>
      <w:r w:rsidR="00937E66" w:rsidRPr="00287272">
        <w:rPr>
          <w:spacing w:val="-4"/>
        </w:rPr>
        <w:t xml:space="preserve"> 20 червня 2022 року ратифікувала </w:t>
      </w:r>
      <w:hyperlink r:id="rId6" w:anchor="n2" w:history="1">
        <w:r w:rsidR="00937E66" w:rsidRPr="00A824E2">
          <w:rPr>
            <w:rStyle w:val="a5"/>
            <w:spacing w:val="-4"/>
          </w:rPr>
          <w:t xml:space="preserve">Конвенцію </w:t>
        </w:r>
        <w:r w:rsidR="00153806" w:rsidRPr="00A824E2">
          <w:rPr>
            <w:rStyle w:val="a5"/>
            <w:spacing w:val="-4"/>
          </w:rPr>
          <w:t xml:space="preserve">Ради </w:t>
        </w:r>
        <w:r w:rsidR="00937E66" w:rsidRPr="00A824E2">
          <w:rPr>
            <w:rStyle w:val="a5"/>
            <w:spacing w:val="-4"/>
          </w:rPr>
          <w:t>Європи</w:t>
        </w:r>
        <w:r w:rsidR="00153806" w:rsidRPr="00A824E2">
          <w:rPr>
            <w:rStyle w:val="a5"/>
            <w:spacing w:val="-4"/>
          </w:rPr>
          <w:t xml:space="preserve"> </w:t>
        </w:r>
        <w:r w:rsidR="00937E66" w:rsidRPr="00A824E2">
          <w:rPr>
            <w:rStyle w:val="a5"/>
            <w:spacing w:val="-4"/>
          </w:rPr>
          <w:t>про</w:t>
        </w:r>
        <w:r w:rsidR="00153806" w:rsidRPr="00A824E2">
          <w:rPr>
            <w:rStyle w:val="a5"/>
            <w:spacing w:val="-4"/>
          </w:rPr>
          <w:t xml:space="preserve"> </w:t>
        </w:r>
        <w:r w:rsidR="00937E66" w:rsidRPr="00A824E2">
          <w:rPr>
            <w:rStyle w:val="a5"/>
            <w:spacing w:val="-4"/>
          </w:rPr>
          <w:t>запобігання</w:t>
        </w:r>
        <w:r w:rsidR="00153806" w:rsidRPr="00A824E2">
          <w:rPr>
            <w:rStyle w:val="a5"/>
            <w:spacing w:val="-4"/>
          </w:rPr>
          <w:t xml:space="preserve"> </w:t>
        </w:r>
        <w:r w:rsidR="00937E66" w:rsidRPr="00A824E2">
          <w:rPr>
            <w:rStyle w:val="a5"/>
            <w:spacing w:val="-4"/>
          </w:rPr>
          <w:t>насильству</w:t>
        </w:r>
        <w:r w:rsidR="00153806" w:rsidRPr="00A824E2">
          <w:rPr>
            <w:rStyle w:val="a5"/>
            <w:spacing w:val="-4"/>
          </w:rPr>
          <w:t xml:space="preserve"> </w:t>
        </w:r>
        <w:r w:rsidR="00937E66" w:rsidRPr="00A824E2">
          <w:rPr>
            <w:rStyle w:val="a5"/>
            <w:spacing w:val="-4"/>
          </w:rPr>
          <w:t>щодо</w:t>
        </w:r>
        <w:r w:rsidR="00153806" w:rsidRPr="00A824E2">
          <w:rPr>
            <w:rStyle w:val="a5"/>
            <w:spacing w:val="-4"/>
          </w:rPr>
          <w:t xml:space="preserve"> </w:t>
        </w:r>
        <w:r w:rsidR="00937E66" w:rsidRPr="00A824E2">
          <w:rPr>
            <w:rStyle w:val="a5"/>
            <w:spacing w:val="-4"/>
          </w:rPr>
          <w:t>жінок</w:t>
        </w:r>
        <w:r w:rsidR="00153806" w:rsidRPr="00A824E2">
          <w:rPr>
            <w:rStyle w:val="a5"/>
            <w:spacing w:val="-4"/>
          </w:rPr>
          <w:t xml:space="preserve"> </w:t>
        </w:r>
        <w:r w:rsidR="00937E66" w:rsidRPr="00A824E2">
          <w:rPr>
            <w:rStyle w:val="a5"/>
            <w:spacing w:val="-4"/>
          </w:rPr>
          <w:t>і</w:t>
        </w:r>
        <w:r w:rsidR="00153806" w:rsidRPr="00A824E2">
          <w:rPr>
            <w:rStyle w:val="a5"/>
            <w:spacing w:val="-4"/>
          </w:rPr>
          <w:t xml:space="preserve"> </w:t>
        </w:r>
        <w:r w:rsidR="00937E66" w:rsidRPr="00A824E2">
          <w:rPr>
            <w:rStyle w:val="a5"/>
            <w:spacing w:val="-4"/>
          </w:rPr>
          <w:t>домашньому</w:t>
        </w:r>
        <w:r w:rsidR="00287272" w:rsidRPr="00A824E2">
          <w:rPr>
            <w:rStyle w:val="a5"/>
            <w:spacing w:val="-4"/>
          </w:rPr>
          <w:t xml:space="preserve"> </w:t>
        </w:r>
        <w:r w:rsidR="00937E66" w:rsidRPr="00A824E2">
          <w:rPr>
            <w:rStyle w:val="a5"/>
            <w:spacing w:val="-4"/>
          </w:rPr>
          <w:t>насильству (Стамбульську конвенцію).</w:t>
        </w:r>
      </w:hyperlink>
    </w:p>
    <w:p w:rsidR="00937E66" w:rsidRPr="00287272" w:rsidRDefault="00937E66" w:rsidP="00287272">
      <w:pPr>
        <w:pStyle w:val="a3"/>
        <w:widowControl/>
        <w:ind w:left="0" w:firstLine="851"/>
        <w:jc w:val="both"/>
        <w:rPr>
          <w:spacing w:val="-4"/>
        </w:rPr>
      </w:pPr>
      <w:r w:rsidRPr="00287272">
        <w:rPr>
          <w:spacing w:val="-4"/>
        </w:rPr>
        <w:t>Документ розроблено на виконання заходів з виконання Угоди про асоціацію між Україною та Європейським Союзом, Європейським співтовариством з атомної енергії і їхніми державами-членами з метою запобігання насильству стосовно жінок, домашньому насильству та боротьбу із цими явищами.</w:t>
      </w:r>
    </w:p>
    <w:p w:rsidR="00937E66" w:rsidRPr="00287272" w:rsidRDefault="00937E66" w:rsidP="00287272">
      <w:pPr>
        <w:pStyle w:val="a3"/>
        <w:widowControl/>
        <w:ind w:left="0" w:firstLine="851"/>
        <w:jc w:val="both"/>
        <w:rPr>
          <w:spacing w:val="-4"/>
        </w:rPr>
      </w:pPr>
      <w:r w:rsidRPr="00287272">
        <w:rPr>
          <w:spacing w:val="-4"/>
        </w:rPr>
        <w:t>Конвенція є першим міжнародним законодавчим актом, що передбачає захист прав жінок. Метою документу є захистити жінок від усіх форм насильства та дискримінації, боротися за рівність між жінками й чоловіками, розробляти політику та заходи для захисту всіх жертв насильства й надання їм допомоги. Україна приєдналася до конвенції у 2011 році.</w:t>
      </w:r>
    </w:p>
    <w:p w:rsidR="00937E66" w:rsidRPr="00287272" w:rsidRDefault="00937E66" w:rsidP="00287272">
      <w:pPr>
        <w:pStyle w:val="a3"/>
        <w:widowControl/>
        <w:ind w:left="0" w:firstLine="851"/>
        <w:jc w:val="both"/>
        <w:rPr>
          <w:spacing w:val="-4"/>
        </w:rPr>
      </w:pPr>
      <w:r w:rsidRPr="00287272">
        <w:rPr>
          <w:spacing w:val="-4"/>
        </w:rPr>
        <w:t>Ратифікація Стамбульської конвенції запроваджує важливі механізми запобігання і протидії насильству: зобов’язання допомоги, створення притулків, організація гарячих ліній, надання компенсацій постраждалим, криміналізація видів насильства тощо.</w:t>
      </w:r>
    </w:p>
    <w:p w:rsidR="00937E66" w:rsidRPr="00287272" w:rsidRDefault="00937E66" w:rsidP="00287272">
      <w:pPr>
        <w:pStyle w:val="a3"/>
        <w:widowControl/>
        <w:ind w:left="0" w:firstLine="851"/>
        <w:jc w:val="both"/>
        <w:rPr>
          <w:spacing w:val="-4"/>
        </w:rPr>
      </w:pPr>
      <w:r w:rsidRPr="00287272">
        <w:rPr>
          <w:spacing w:val="-4"/>
        </w:rPr>
        <w:t xml:space="preserve">З метою виконання законодавчих вимог </w:t>
      </w:r>
      <w:hyperlink r:id="rId7" w:anchor="Text" w:history="1">
        <w:r w:rsidRPr="00287272">
          <w:rPr>
            <w:rStyle w:val="a5"/>
            <w:spacing w:val="-4"/>
          </w:rPr>
          <w:t>Закону України «Про запобігання та протидію домашньому насильству»</w:t>
        </w:r>
      </w:hyperlink>
      <w:r w:rsidRPr="00287272">
        <w:rPr>
          <w:spacing w:val="-4"/>
        </w:rPr>
        <w:t xml:space="preserve"> від 7 грудня 2017 року № 2229, Міністерство освіти і науки України надіслало департаментам (управлінням) освіти і науки обласних, Київської міської державних адміністрацій, Інститутам післядипломної педагогічної освіти для використання у профілактичній освітній діяльності методичні рекомендації щодо формування у дітей та молоді нетерпимого ставлення до насильницьких моделей поведінки, небайдужого ставлення до постраждалих осіб, усвідомлення насильства як порушення прав людини, адресовані усім фахівцям, які працюють з дітьми та молоддю (</w:t>
      </w:r>
      <w:hyperlink r:id="rId8">
        <w:r w:rsidRPr="00287272">
          <w:rPr>
            <w:color w:val="5B9BD4"/>
            <w:spacing w:val="-4"/>
            <w:u w:val="single" w:color="5B9BD4"/>
          </w:rPr>
          <w:t>лист МОН від 18.05.2018 № 1/11-5480</w:t>
        </w:r>
      </w:hyperlink>
      <w:r w:rsidRPr="00287272">
        <w:rPr>
          <w:spacing w:val="-4"/>
        </w:rPr>
        <w:t>).</w:t>
      </w:r>
    </w:p>
    <w:p w:rsidR="00A824E2" w:rsidRDefault="00A824E2" w:rsidP="00287272">
      <w:pPr>
        <w:pStyle w:val="a3"/>
        <w:widowControl/>
        <w:ind w:left="0" w:firstLine="851"/>
        <w:jc w:val="both"/>
      </w:pPr>
      <w:r>
        <w:t xml:space="preserve">Інформація щодо захисту прав дітей в Україні з урахуванням міжнародних договорів з питань сімейного права розміщена на сайті </w:t>
      </w:r>
      <w:hyperlink r:id="rId9" w:history="1">
        <w:r>
          <w:rPr>
            <w:rStyle w:val="a5"/>
          </w:rPr>
          <w:t xml:space="preserve">Міністерства юстиції </w:t>
        </w:r>
        <w:proofErr w:type="spellStart"/>
        <w:r>
          <w:rPr>
            <w:rStyle w:val="a5"/>
          </w:rPr>
          <w:t>України.</w:t>
        </w:r>
      </w:hyperlink>
      <w:proofErr w:type="spellEnd"/>
    </w:p>
    <w:p w:rsidR="00937E66" w:rsidRPr="00287272" w:rsidRDefault="00937E66" w:rsidP="00287272">
      <w:pPr>
        <w:pStyle w:val="a3"/>
        <w:widowControl/>
        <w:ind w:left="0" w:firstLine="851"/>
        <w:jc w:val="both"/>
        <w:rPr>
          <w:spacing w:val="-4"/>
        </w:rPr>
      </w:pPr>
      <w:r w:rsidRPr="00287272">
        <w:rPr>
          <w:spacing w:val="-4"/>
        </w:rPr>
        <w:t xml:space="preserve">З метою забезпечення комплексного інтегрованого підходу до протидії домашньому насильству та сприяння реалізації прав осіб, постраждалих від домашнього насильства, шляхом проведення превентивних заходів, ефективного реагування на факти домашнього насильства наказом </w:t>
      </w:r>
      <w:hyperlink r:id="rId10" w:history="1">
        <w:r w:rsidRPr="00287272">
          <w:rPr>
            <w:rStyle w:val="a5"/>
            <w:spacing w:val="-4"/>
          </w:rPr>
          <w:t>МОН від 02.10.2018 № 1047</w:t>
        </w:r>
      </w:hyperlink>
      <w:r w:rsidRPr="00287272">
        <w:rPr>
          <w:spacing w:val="-4"/>
        </w:rPr>
        <w:t xml:space="preserve"> затверджено 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службами. </w:t>
      </w:r>
    </w:p>
    <w:p w:rsidR="00287272" w:rsidRPr="00287272" w:rsidRDefault="00937E66" w:rsidP="00287272">
      <w:pPr>
        <w:pStyle w:val="a3"/>
        <w:widowControl/>
        <w:ind w:left="0"/>
        <w:jc w:val="both"/>
        <w:rPr>
          <w:b/>
          <w:spacing w:val="-4"/>
        </w:rPr>
      </w:pPr>
      <w:r w:rsidRPr="00287272">
        <w:rPr>
          <w:noProof/>
          <w:spacing w:val="-4"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161290</wp:posOffset>
                </wp:positionV>
                <wp:extent cx="5977890" cy="8890"/>
                <wp:effectExtent l="0" t="4445" r="0" b="0"/>
                <wp:wrapTopAndBottom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DDE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D8B08" id="Прямокутник 2" o:spid="_x0000_s1026" style="position:absolute;margin-left:83.65pt;margin-top:12.7pt;width:470.7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" fillcolor="#dde6ed" stroked="f">
                <w10:wrap type="topAndBottom" anchorx="page"/>
              </v:rect>
            </w:pict>
          </mc:Fallback>
        </mc:AlternateContent>
      </w:r>
      <w:r w:rsidRPr="00287272">
        <w:rPr>
          <w:spacing w:val="-4"/>
        </w:rPr>
        <w:t xml:space="preserve">Пропонуємо використовувати </w:t>
      </w:r>
      <w:hyperlink r:id="rId11" w:history="1">
        <w:r w:rsidRPr="00287272">
          <w:rPr>
            <w:rStyle w:val="a5"/>
            <w:spacing w:val="-4"/>
          </w:rPr>
          <w:t>матеріали з питань запобігання та протидії домашньому насильству,</w:t>
        </w:r>
      </w:hyperlink>
      <w:r w:rsidRPr="00287272">
        <w:rPr>
          <w:spacing w:val="-4"/>
        </w:rPr>
        <w:t xml:space="preserve"> що розміщені на офіційному сайті ДНУ</w:t>
      </w:r>
      <w:r w:rsidR="00287272">
        <w:rPr>
          <w:spacing w:val="-4"/>
        </w:rPr>
        <w:t xml:space="preserve"> </w:t>
      </w:r>
      <w:r w:rsidRPr="00287272">
        <w:rPr>
          <w:spacing w:val="-4"/>
        </w:rPr>
        <w:t>«Інсти</w:t>
      </w:r>
      <w:r w:rsidR="00287272">
        <w:rPr>
          <w:spacing w:val="-4"/>
        </w:rPr>
        <w:t xml:space="preserve">тут модернізації змісту освіти» </w:t>
      </w:r>
      <w:r w:rsidR="00287272" w:rsidRPr="00287272">
        <w:rPr>
          <w:b/>
          <w:spacing w:val="-4"/>
        </w:rPr>
        <w:t>(перелік навчальних і виховних програм з питань запобігання та протидії домашньому насильству).</w:t>
      </w:r>
      <w:r w:rsidRPr="00287272">
        <w:rPr>
          <w:b/>
          <w:spacing w:val="-4"/>
        </w:rPr>
        <w:t xml:space="preserve"> </w:t>
      </w:r>
    </w:p>
    <w:p w:rsidR="00CF3755" w:rsidRDefault="00CF3755" w:rsidP="00287272">
      <w:pPr>
        <w:widowControl/>
        <w:jc w:val="both"/>
        <w:rPr>
          <w:spacing w:val="-4"/>
        </w:rPr>
      </w:pPr>
    </w:p>
    <w:p w:rsidR="00983DE8" w:rsidRDefault="00A824E2" w:rsidP="00983DE8">
      <w:pPr>
        <w:widowControl/>
        <w:jc w:val="both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 w:rsidRPr="00A824E2">
        <w:rPr>
          <w:spacing w:val="-4"/>
          <w:sz w:val="28"/>
        </w:rPr>
        <w:t>Джерело:</w:t>
      </w:r>
      <w:r w:rsidR="00983DE8">
        <w:rPr>
          <w:spacing w:val="-4"/>
          <w:sz w:val="28"/>
        </w:rPr>
        <w:t xml:space="preserve"> </w:t>
      </w:r>
      <w:hyperlink r:id="rId12" w:history="1">
        <w:r w:rsidR="00983DE8">
          <w:rPr>
            <w:rStyle w:val="a5"/>
            <w:rFonts w:ascii="Helvetica" w:hAnsi="Helvetica" w:cs="Helvetica"/>
            <w:b/>
            <w:bCs/>
            <w:color w:val="23527C"/>
            <w:sz w:val="21"/>
            <w:szCs w:val="21"/>
          </w:rPr>
          <w:t>офіційний сайт МОН України</w:t>
        </w:r>
      </w:hyperlink>
    </w:p>
    <w:bookmarkEnd w:id="0"/>
    <w:p w:rsidR="00A824E2" w:rsidRPr="00287272" w:rsidRDefault="00A824E2" w:rsidP="00287272">
      <w:pPr>
        <w:widowControl/>
        <w:jc w:val="both"/>
        <w:rPr>
          <w:spacing w:val="-4"/>
        </w:rPr>
      </w:pPr>
    </w:p>
    <w:sectPr w:rsidR="00A824E2" w:rsidRPr="00287272" w:rsidSect="002872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41C7"/>
    <w:multiLevelType w:val="multilevel"/>
    <w:tmpl w:val="6E5C4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0C"/>
    <w:rsid w:val="00153806"/>
    <w:rsid w:val="00186A0C"/>
    <w:rsid w:val="00287272"/>
    <w:rsid w:val="00937E66"/>
    <w:rsid w:val="00983DE8"/>
    <w:rsid w:val="00A824E2"/>
    <w:rsid w:val="00C625E4"/>
    <w:rsid w:val="00CF3755"/>
    <w:rsid w:val="00D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F691B-8D72-4B63-A8E6-852DA527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7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7E66"/>
    <w:pPr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7E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37E66"/>
    <w:pPr>
      <w:ind w:left="402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937E66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28727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983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2018/05/21/lyst-mon-vid-18-05-2018-1-11-5480-metodychni-rekomendatsiji-schodo-zapobihannya-ta-protydiji-nasylstv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29-19" TargetMode="External"/><Relationship Id="rId12" Type="http://schemas.openxmlformats.org/officeDocument/2006/relationships/hyperlink" Target="https://mon.gov.ua/ua/npa/shodo-organizaciyi-vihovnogo-procesu-v-zakladah-osviti-u-20222023-n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4_001-11" TargetMode="External"/><Relationship Id="rId11" Type="http://schemas.openxmlformats.org/officeDocument/2006/relationships/hyperlink" Target="https://drive.google.com/file/d/1kdBNPKwOfNWwoLNJ5RaJIvfro7oazdUw/view" TargetMode="External"/><Relationship Id="rId5" Type="http://schemas.openxmlformats.org/officeDocument/2006/relationships/hyperlink" Target="https://zakon.rada.gov.ua/laws/show/2319-20" TargetMode="External"/><Relationship Id="rId10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just.gov.ua/m/str_191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2284</Words>
  <Characters>1303</Characters>
  <Application>Microsoft Office Word</Application>
  <DocSecurity>0</DocSecurity>
  <Lines>10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2022-08-23T09:43:00Z</dcterms:created>
  <dcterms:modified xsi:type="dcterms:W3CDTF">2022-08-23T10:07:00Z</dcterms:modified>
</cp:coreProperties>
</file>