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25" w:rsidRPr="0038777F" w:rsidRDefault="006912D4" w:rsidP="000E658C">
      <w:pPr>
        <w:pStyle w:val="ShapkaDocumentu"/>
        <w:spacing w:after="0" w:line="230" w:lineRule="auto"/>
        <w:ind w:left="0" w:firstLine="709"/>
        <w:jc w:val="right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Додаток 1</w:t>
      </w:r>
      <w:r w:rsidR="00696409">
        <w:rPr>
          <w:rFonts w:ascii="Times New Roman" w:hAnsi="Times New Roman"/>
          <w:spacing w:val="-4"/>
          <w:sz w:val="28"/>
          <w:szCs w:val="28"/>
        </w:rPr>
        <w:t>9</w:t>
      </w:r>
      <w:r w:rsidR="00B31225" w:rsidRPr="0038777F">
        <w:rPr>
          <w:rFonts w:ascii="Times New Roman" w:hAnsi="Times New Roman"/>
          <w:spacing w:val="-4"/>
          <w:sz w:val="28"/>
          <w:szCs w:val="28"/>
        </w:rPr>
        <w:br/>
        <w:t xml:space="preserve">до Державного стандарту </w:t>
      </w:r>
    </w:p>
    <w:p w:rsidR="00B31225" w:rsidRPr="0038777F" w:rsidRDefault="00B31225" w:rsidP="000E658C">
      <w:pPr>
        <w:pStyle w:val="a4"/>
        <w:spacing w:before="0" w:after="0" w:line="230" w:lineRule="auto"/>
        <w:ind w:firstLine="709"/>
        <w:jc w:val="both"/>
        <w:rPr>
          <w:rFonts w:ascii="Times New Roman" w:hAnsi="Times New Roman"/>
          <w:spacing w:val="-4"/>
          <w:sz w:val="16"/>
          <w:szCs w:val="28"/>
        </w:rPr>
      </w:pPr>
    </w:p>
    <w:p w:rsidR="00B31225" w:rsidRPr="00504B8D" w:rsidRDefault="00B31225" w:rsidP="00504B8D">
      <w:pPr>
        <w:pStyle w:val="a4"/>
        <w:spacing w:before="0" w:after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Компетентнісний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 потенціал</w:t>
      </w:r>
      <w:r w:rsidR="00AC5817" w:rsidRPr="00504B8D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660ED0" w:rsidRPr="00504B8D">
        <w:rPr>
          <w:rFonts w:ascii="Times New Roman" w:hAnsi="Times New Roman"/>
          <w:spacing w:val="4"/>
          <w:sz w:val="28"/>
          <w:szCs w:val="28"/>
        </w:rPr>
        <w:t>мистецької</w:t>
      </w:r>
      <w:r w:rsidR="00660ED0" w:rsidRPr="00504B8D">
        <w:rPr>
          <w:rFonts w:ascii="Times New Roman" w:hAnsi="Times New Roman"/>
          <w:b w:val="0"/>
          <w:spacing w:val="4"/>
          <w:sz w:val="28"/>
          <w:szCs w:val="28"/>
        </w:rPr>
        <w:t xml:space="preserve"> </w:t>
      </w:r>
      <w:r w:rsidRPr="00504B8D">
        <w:rPr>
          <w:rFonts w:ascii="Times New Roman" w:hAnsi="Times New Roman"/>
          <w:spacing w:val="4"/>
          <w:sz w:val="28"/>
          <w:szCs w:val="28"/>
        </w:rPr>
        <w:t>освітньої галузі та базові знання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Вільне володіння державною мовою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грамотно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 висловлювати українською мовою в усній чи письмовій формі свої враження від мистецтва 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чітко формулювати судження, міркування 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дискутувати щодо мистецьких явищ та інформації про мистецтво, отриманої з різних джерел 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ділитися творчими ідеями, коментувати та оцінювати власні художні результати і творчість інших осіб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шукати художню літературу та літературу мистецького спрямування для читання для пізнання нового та отримання задоволення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усвідомлення національної ідентичності через українське і світове мистецтво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цінування української мови як основи національного мистецтва (літератури, театру, кіно тощо)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готовність активно користуватися українською мовою під час спілкування на теми мистецтва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Здатність спілкуватися рідною (у разі відмінності від державної) та іноземними мовами</w:t>
      </w:r>
    </w:p>
    <w:p w:rsidR="00B31225" w:rsidRPr="00504B8D" w:rsidRDefault="00B31225" w:rsidP="00504B8D">
      <w:pPr>
        <w:pStyle w:val="a3"/>
        <w:widowControl w:val="0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Здатність спілкуватися рідною (у разі відмінності від державної) мовою</w:t>
      </w:r>
    </w:p>
    <w:p w:rsidR="00B31225" w:rsidRPr="00504B8D" w:rsidRDefault="00B31225" w:rsidP="00504B8D">
      <w:pPr>
        <w:pStyle w:val="a3"/>
        <w:widowControl w:val="0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грамотно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 висловлювати в усній і письмовій формі свої враження від мистецтва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чітко формулювати судження, міркування із застосовуванням відповідної лексики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дискутувати щодо мистецьких явищ та інформації про мистецтво, отриманої з різних джерел 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ділитися творчими ідеями, коментувати та оцінювати власні художні результати і творчість інших осіб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добирати художню літературу та літературу мистецького спрямування для читання для пізнання нового та отримання задоволення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усвідомлення своєї етнічної самобутності та української національної ідентичності </w:t>
      </w:r>
    </w:p>
    <w:p w:rsidR="00DB2C57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сприйняття культурного різноманіття світу через мистецтво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Здатність спілкуватися іноземними мовами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використовувати іншомовні джерела інформації про мистецтво та іншомовну мистецьку термінологію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шанування культурного різноманіття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усвідомлення широких можливостей у творчій діяльності із знанням іноземних мов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усвідомлення необхідності популяризації іноземними мовами культурних надбань України 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lastRenderedPageBreak/>
        <w:t>Математична компетентність</w:t>
      </w:r>
      <w:bookmarkStart w:id="0" w:name="_GoBack"/>
      <w:bookmarkEnd w:id="0"/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застосовувати математичні поняття і категорії як інструменти під час створення художніх робіт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використовувати математичні знання для пояснення художньої виразності творів, логіки, структури художньої форми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аналізувати твори мистецтва та створювати власні художні твори за правилами художньої композиції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здійснювати у разі потреби розрахунки для встановлення пропорцій, відношень між величинами, створення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об’ємно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>-просторових композицій, запису ритму, створення сценічних композицій тощо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створювати сценічні композиції, різноманітні художні продукти із використанням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медіаресурсів</w:t>
      </w:r>
      <w:proofErr w:type="spellEnd"/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актуалізувати за допомогою мистецтва математичні поняття і категорії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вибудовувати логіку презентації власних проектів</w:t>
      </w:r>
    </w:p>
    <w:p w:rsidR="00A60D94" w:rsidRPr="00504B8D" w:rsidRDefault="00A60D94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 xml:space="preserve">Ставлення: 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усвідомлення взаємозв’язків математики і мистецтва як універсальних мов на прикладах творів різних видів мистецтва</w:t>
      </w:r>
    </w:p>
    <w:p w:rsidR="004660B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усвідомлення взаємозумовленості художньо-образного і математичного мислення у становленні особистості </w:t>
      </w:r>
    </w:p>
    <w:p w:rsidR="004D6E7D" w:rsidRPr="00504B8D" w:rsidRDefault="004660BD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розуміння впливу художнього пізнання на розвиток математичних здібностей і вмінь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Компетентності в галузі природничих наук, техніки і технологій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спостерігати і відтворювати довкілля в художніх образах засобами різних видів мистецтва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аналізувати роль людини в соціокультурному просторі та її відображення в мистецтві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використовувати технічні засоби для втілення художніх ідей з урахуванням постійного розвитку інформаційно-комунікаційних технологій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застосовувати знання з природничих наук та використовувати природні ресурси для творчості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застосовувати мистецькі знання і вміння для естетизації навколишнього середовища, розширювати діапазон емоційних переживань через сприйняття довкілля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сприйняття довкілля і знання з природничих наук як об’єктів для художньо-образної інтерпретації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розуміння естетичних якостей технічних винаходів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усвідомлення взаємовпливу знань природничих наук, техніки, технологій і мистецтва (на прикладі дизайну, ландшафтної архітектури, звукозаписів, сценічних ефектів тощо), художнє осмислення людського досвіду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proofErr w:type="spellStart"/>
      <w:r w:rsidRPr="00504B8D">
        <w:rPr>
          <w:rFonts w:ascii="Times New Roman" w:hAnsi="Times New Roman"/>
          <w:b/>
          <w:spacing w:val="4"/>
          <w:sz w:val="28"/>
          <w:szCs w:val="28"/>
        </w:rPr>
        <w:t>Інноваційність</w:t>
      </w:r>
      <w:proofErr w:type="spellEnd"/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виявляти креативність у різних сферах життєтворчості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критично оцінювати та інтерпретувати явища культури з урахуванням взаємодії традицій та інновацій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пропонувати неординарні способи виконання творчих завдань, розвивати критичне мислення щодо власної художньо-творчої діяльності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lastRenderedPageBreak/>
        <w:t>генерувати і впроваджувати нові мистецькі ідеї у різних сферах життєдіяльності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відкритість до інновацій і передбачення їх позитивного результату, ініціативність щодо участі в мистецьких заходах, творенні нових культурних продуктів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прагнення творчої самореалізації, вираження креативності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відповідальність за особистий і спільний результат у мистецьких проектах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виявлення прагнення до сталості результату,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мультиплікаційності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 результату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демонстрування впевненості в собі, визначення перспективи діяльності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Екологічна компетентність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використовувати взаємодію “людина ─ природа” для вираження мистецькими засобами власних емоцій, почуттів, переживань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запобігати негативним впливам інформації на власний емоційний стан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поширювати засобами мистецтва ідеї свідомого споживання 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усвідомлення необхідності гармонійної взаємодії людини і довкілля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сприйняття довкілля як об’єкта для художньо-образної інтерпретації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виявлення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емоційно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>-ціннісного ставлення до життєвого простору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сприйняття природи як естетичного об’єкта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Інформаційно-комунікаційна компетентність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застосовувати цифрові технології для створення, презентації і популяризації художніх образів, мистецьких ідей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визначати художню цінність цифрового контенту 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добирати та опрацьовувати художню інформацію у пошуково-дослідницькій і соціокультурній діяльності для пізнання і творення мистецтва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переводити художню інформацію з цифрового формату в нецифровий і навпаки 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використовувати інформаційні технології для здобуття мистецької інформації та формування власного мистецького простору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вирізняти маніпулятивну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квазімистецьку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 інформацію, запобігати негативним інформаційно-технологічним впливам на власний культурний розвиток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оцінювати художню якість створеного цифрового продукту 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усвідомлення естетичного потенціалу цифрових технологій для художньо-творчого самовираження, обробки, поширення мистецьких творів і здійснення віртуальних мистецьких подорожей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розуміння ролі мистецьких засобів у впливі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медіатекстів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 на свідомість людини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Навчання впродовж життя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визначати власні художні інтереси та потреби, виявляти мобільність у пізнанні мистецьких явищ і процесів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сприяти розвитку інтересу до мистецтва протягом життя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розвивати емоційний інтелект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вибудовувати перспективу художнього самовдосконалення, планувати та організовувати свій час для пізнання, сприймання, творення мистецтва, самовираження через мистецтво 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критично оцінювати та аналізувати результати власної творчої діяльності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раціонально використовувати час для задоволення культурних потреб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lastRenderedPageBreak/>
        <w:t>здобувати, опрацьовувати мистецьку інформацію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усвідомлення власних потреб і досягнень у художньому самовираженні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побудова позитивних векторів власної життєвої стратегії 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поглиблення власної мотивації творити,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інтелектуально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 розвиватися, зокрема у процесі художнього пізнання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розуміння місії мистецтва у власному житті та впливу мистецької діяльності на успішну самореалізацію, психологічну стабільність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виявлення готовності до пошуку нових способів художнього пізнання</w:t>
      </w:r>
    </w:p>
    <w:p w:rsidR="004C2E12" w:rsidRPr="00504B8D" w:rsidRDefault="004C2E12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отримання задоволення від спілкування за допомогою мистецтва в різних культурних середовищах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Громадянські та соціальні компетентності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Громадянські компетентності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виробляти активну позицію у творенні естетичного середовища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ефективно взаємодіяти для реалізації громадських мистецьких проектів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критично аналізувати та оцінювати мистецькі явища як засіб впливу на формування громадянського суспільства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брати участь у культурному житті України, бути причетним до соціокультурних, суспільних та історичних процесів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шанування національної ідентичності через пізнання українського мистецтва у світовому контексті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усвідомлення причетності до соціокультурних, суспільних та історичних процесів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розуміння значення загальнолюдських цінностей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дбайливе ставлення до народних мистецьких традицій рідного краю та виявлення поваги до надбань інших культур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виявлення активної громадянської позиції у збереженні культурного різноманіття, в утвердженні рівності як основи демократії та визнання особливостей різних культур 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шанування досягнень українців у мистецькій і науково-дослідницькій діяльності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Соціальні компетентності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визначати роль мистецтва в соціокультурному просторі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оцінювати соціально-економічні результати культурної діяльності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виявляти партнерські якості, солідарність, зацікавлення в спільному розв’язанні соціальних проблем засобами мистецтва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підтримувати громадські проекти в культурній сфері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розуміння важливості мистецтва для соціального розвитку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виявлення поваги до прав і свобод людини як загальнолюдських цінностей, зокрема до свободи слова і думки, втілених у мистецтві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готовність брати участь у волонтерському русі, зокрема в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мистецько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>-просвітницькій діяльності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Культурна компетентність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орієнтуватися в культурному різноманітті, визначати вияви взаємодії між різними культурами та усвідомлювати їх внесок у сталий розвиток суспільства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lastRenderedPageBreak/>
        <w:t>аналізувати способи вираження і передачі ідей у різних культурах за допомогою мистецтва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розвивати власну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емоційно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>-почуттєву сферу на основі сприйняття мистецтва і художньо-творчої діяльності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інтерпретувати, давати естетичну оцінку явищам і об’єктам навколишнього середовища 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створювати художні образи засобами різних видів мистецтва 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продукувати ідеї та реалізувати їх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відповідально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 ставитися до інтелектуальної і культурної власності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визначати різні способи художньої комунікації між суб’єктами мистецького діалогу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розуміти значення комунікації в креативних індустріях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усвідомлення загальнолюдських, естетичних і художніх цінностей, транслятором яких є мистецтво різних регіонів світу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виявлення пошани до мистецького надбання українського народу і гордості за нього, поваги і толерантного ставлення до культурного різноманіття регіонів світу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усвідомлення власної ідентичності у світовій культурній спадщині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потреба пропагування національної культури через власну мистецьку діяльність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розуміння необхідності збереження художнього надбання людства</w:t>
      </w:r>
    </w:p>
    <w:p w:rsidR="000E658C" w:rsidRPr="00504B8D" w:rsidRDefault="000E658C" w:rsidP="00504B8D">
      <w:pPr>
        <w:spacing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розуміння важливості естетичних чинників у повсякденному житті</w:t>
      </w:r>
    </w:p>
    <w:p w:rsidR="00B31225" w:rsidRPr="00504B8D" w:rsidRDefault="00B31225" w:rsidP="00504B8D">
      <w:pPr>
        <w:spacing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Підприємливість та фінансова грамотність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Уміння: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визначати цілі, планувати і досягати їх 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 xml:space="preserve">виявляти творчу ініціативу і сприяти її реалізації, зокрема через утілення в практичній художньо-творчій діяльності (індивідуальній і колективній); використовувати в пошуковій діяльності різні джерела інформації 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працювати в команді для виконання художньо-творчих завдань з урахуванням основ культурного менеджменту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знаходити мистецькі форми самовираження в креативних індустріях (економічній діяльності)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пояснювати на прикладах реалізації мистецьких проектів, фестивалів, виставок значення інвестицій у культуру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оцінювати практичне втілення мистецьких проектів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реалізовувати мистецькі проекти; презентувати власні надбання</w:t>
      </w: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Ставлення: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виявлення активності в процесі пізнання мистецтва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усвідомлення важливості творчої діяльності для самореалізації особистості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прагнення участі в мистецьких заходах і подіях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засудження плагіату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виявлення здатності мислити творчо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сприйняття мистецького твору як форми самовираження людини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демонстрування готовності до партнерства у творчому процесі, самостійності і мобільності у творенні ідей та прийнятті рішень</w:t>
      </w:r>
    </w:p>
    <w:p w:rsidR="00BC6D4E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spacing w:val="4"/>
          <w:sz w:val="28"/>
          <w:szCs w:val="28"/>
        </w:rPr>
        <w:t>генерування нових ідей та ініціатив, втілення їх у життя для забезпечення власного добробуту і розвитку суспільства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</w:p>
    <w:p w:rsidR="00B31225" w:rsidRPr="00504B8D" w:rsidRDefault="00B31225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Базові знання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lastRenderedPageBreak/>
        <w:t>Мистецька грамотність:</w:t>
      </w:r>
      <w:r w:rsidRPr="00504B8D">
        <w:rPr>
          <w:rFonts w:ascii="Times New Roman" w:hAnsi="Times New Roman"/>
          <w:spacing w:val="4"/>
          <w:sz w:val="28"/>
          <w:szCs w:val="28"/>
        </w:rPr>
        <w:t xml:space="preserve"> художня творчість; твір мистецтва; художній образ як категорія мистецтва; види мистецтва; засоби виразності різних видів мистецтва;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загальномистецький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 словник (тема/сюжет, ритм, гармонія, композиція, контраст, форма тощо); жанри мистецтва; художні стилі і напрями; зміст і смисл у творі мистецтва; читання мистецького тексту; народне і професійне мистецтво; автентичність; стилізація; взаємодія/синтез мистецтв; дизайн; новітні технології в мистецтві;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медіамистецтво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>; взаємовплив мистецтва і науки; культурне різноманіття.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Мистецька діяльність:</w:t>
      </w:r>
      <w:r w:rsidRPr="00504B8D">
        <w:rPr>
          <w:rFonts w:ascii="Times New Roman" w:hAnsi="Times New Roman"/>
          <w:spacing w:val="4"/>
          <w:sz w:val="28"/>
          <w:szCs w:val="28"/>
        </w:rPr>
        <w:t xml:space="preserve"> художня ідея та її втілення; креативність; способи творення художніх образів у різних видах мистецтва; виконавство (хор, соло, ансамбль, гра на музичних інструментах, танець; акторська майстерність тощо); творення візуальних/аудіовізуальних образів (малювання, ліплення, просторове проектування, декоративні техніки/художні ремесла, екранні образи тощо); мистецький проект; мистецькі професії; мистецтво і технології (штучний інтелект, робототехніка тощо).</w:t>
      </w:r>
    </w:p>
    <w:p w:rsidR="000E658C" w:rsidRPr="00504B8D" w:rsidRDefault="000E658C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504B8D">
        <w:rPr>
          <w:rFonts w:ascii="Times New Roman" w:hAnsi="Times New Roman"/>
          <w:b/>
          <w:spacing w:val="4"/>
          <w:sz w:val="28"/>
          <w:szCs w:val="28"/>
        </w:rPr>
        <w:t>Мистецька комунікація:</w:t>
      </w:r>
      <w:r w:rsidRPr="00504B8D">
        <w:rPr>
          <w:rFonts w:ascii="Times New Roman" w:hAnsi="Times New Roman"/>
          <w:spacing w:val="4"/>
          <w:sz w:val="28"/>
          <w:szCs w:val="28"/>
        </w:rPr>
        <w:t xml:space="preserve"> вплив мистецтва на особистість; діалог у мистецтві; емоційне і раціональне в мистецтві; форми зберігання мистецтва (усна традиція, запис художнього тексту (нотного, хореографічного, літературного тощо), екранізація, аудіо-, фото-,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відеофіксація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, музейний простір, колекціонування тощо);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медіатекст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; сучасні способи і засоби художньої комунікації; нові виміри існування мистецьких творів (інтерактивність,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мультимедійність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Pr="00504B8D">
        <w:rPr>
          <w:rFonts w:ascii="Times New Roman" w:hAnsi="Times New Roman"/>
          <w:spacing w:val="4"/>
          <w:sz w:val="28"/>
          <w:szCs w:val="28"/>
        </w:rPr>
        <w:t>масмедійність</w:t>
      </w:r>
      <w:proofErr w:type="spellEnd"/>
      <w:r w:rsidRPr="00504B8D">
        <w:rPr>
          <w:rFonts w:ascii="Times New Roman" w:hAnsi="Times New Roman"/>
          <w:spacing w:val="4"/>
          <w:sz w:val="28"/>
          <w:szCs w:val="28"/>
        </w:rPr>
        <w:t xml:space="preserve">, гіпертекст тощо); сучасні комунікаційні та комунікативні технології; джерела інформації про мистецтво. </w:t>
      </w:r>
    </w:p>
    <w:p w:rsidR="00BC6D4E" w:rsidRPr="00504B8D" w:rsidRDefault="00BC6D4E" w:rsidP="00504B8D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</w:rPr>
      </w:pPr>
    </w:p>
    <w:sectPr w:rsidR="00BC6D4E" w:rsidRPr="00504B8D" w:rsidSect="00D526BD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930" w:rsidRDefault="000B2930">
      <w:r>
        <w:separator/>
      </w:r>
    </w:p>
  </w:endnote>
  <w:endnote w:type="continuationSeparator" w:id="0">
    <w:p w:rsidR="000B2930" w:rsidRDefault="000B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930" w:rsidRDefault="000B2930">
      <w:r>
        <w:separator/>
      </w:r>
    </w:p>
  </w:footnote>
  <w:footnote w:type="continuationSeparator" w:id="0">
    <w:p w:rsidR="000B2930" w:rsidRDefault="000B2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9082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0074C" w:rsidRPr="0000074C" w:rsidRDefault="00760DF0">
        <w:pPr>
          <w:pStyle w:val="a5"/>
          <w:jc w:val="right"/>
          <w:rPr>
            <w:rFonts w:ascii="Times New Roman" w:hAnsi="Times New Roman"/>
            <w:sz w:val="20"/>
          </w:rPr>
        </w:pPr>
        <w:r w:rsidRPr="0000074C">
          <w:rPr>
            <w:rFonts w:ascii="Times New Roman" w:hAnsi="Times New Roman"/>
            <w:sz w:val="20"/>
          </w:rPr>
          <w:fldChar w:fldCharType="begin"/>
        </w:r>
        <w:r w:rsidRPr="0000074C">
          <w:rPr>
            <w:rFonts w:ascii="Times New Roman" w:hAnsi="Times New Roman"/>
            <w:sz w:val="20"/>
          </w:rPr>
          <w:instrText>PAGE   \* MERGEFORMAT</w:instrText>
        </w:r>
        <w:r w:rsidRPr="0000074C">
          <w:rPr>
            <w:rFonts w:ascii="Times New Roman" w:hAnsi="Times New Roman"/>
            <w:sz w:val="20"/>
          </w:rPr>
          <w:fldChar w:fldCharType="separate"/>
        </w:r>
        <w:r w:rsidR="00504B8D">
          <w:rPr>
            <w:rFonts w:ascii="Times New Roman" w:hAnsi="Times New Roman"/>
            <w:noProof/>
            <w:sz w:val="20"/>
          </w:rPr>
          <w:t>6</w:t>
        </w:r>
        <w:r w:rsidRPr="0000074C">
          <w:rPr>
            <w:rFonts w:ascii="Times New Roman" w:hAnsi="Times New Roman"/>
            <w:sz w:val="20"/>
          </w:rPr>
          <w:fldChar w:fldCharType="end"/>
        </w:r>
      </w:p>
    </w:sdtContent>
  </w:sdt>
  <w:p w:rsidR="00FE3C09" w:rsidRDefault="000B2930" w:rsidP="0000074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0B"/>
    <w:rsid w:val="00022D9A"/>
    <w:rsid w:val="00031721"/>
    <w:rsid w:val="000A026F"/>
    <w:rsid w:val="000B2930"/>
    <w:rsid w:val="000D0B63"/>
    <w:rsid w:val="000D3C66"/>
    <w:rsid w:val="000E658C"/>
    <w:rsid w:val="00126ACE"/>
    <w:rsid w:val="0014786A"/>
    <w:rsid w:val="0038777F"/>
    <w:rsid w:val="003E2DB1"/>
    <w:rsid w:val="004660BD"/>
    <w:rsid w:val="00480280"/>
    <w:rsid w:val="004C2E12"/>
    <w:rsid w:val="004D6E7D"/>
    <w:rsid w:val="00504B8D"/>
    <w:rsid w:val="00611C54"/>
    <w:rsid w:val="00657EE9"/>
    <w:rsid w:val="00660ED0"/>
    <w:rsid w:val="006912D4"/>
    <w:rsid w:val="00696409"/>
    <w:rsid w:val="006D0ADC"/>
    <w:rsid w:val="00760DF0"/>
    <w:rsid w:val="007F79EA"/>
    <w:rsid w:val="008809C0"/>
    <w:rsid w:val="00985185"/>
    <w:rsid w:val="009B0B4A"/>
    <w:rsid w:val="009B5616"/>
    <w:rsid w:val="00A60D94"/>
    <w:rsid w:val="00A94E16"/>
    <w:rsid w:val="00AC190A"/>
    <w:rsid w:val="00AC5817"/>
    <w:rsid w:val="00AE6CC3"/>
    <w:rsid w:val="00B31225"/>
    <w:rsid w:val="00BC6D4E"/>
    <w:rsid w:val="00C27D0B"/>
    <w:rsid w:val="00CD05B3"/>
    <w:rsid w:val="00D526BD"/>
    <w:rsid w:val="00DB2C57"/>
    <w:rsid w:val="00EE2660"/>
    <w:rsid w:val="00FC70A3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A82C-DA97-4944-8D23-ADFF401B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2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31225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B3122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31225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unhideWhenUsed/>
    <w:rsid w:val="00B3122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31225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8425</Words>
  <Characters>4803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34</cp:revision>
  <dcterms:created xsi:type="dcterms:W3CDTF">2022-09-13T08:36:00Z</dcterms:created>
  <dcterms:modified xsi:type="dcterms:W3CDTF">2022-09-19T09:55:00Z</dcterms:modified>
</cp:coreProperties>
</file>